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E2" w:rsidRPr="00232178" w:rsidRDefault="00EE11E2" w:rsidP="00850785">
      <w:pPr>
        <w:pStyle w:val="Default"/>
        <w:rPr>
          <w:b/>
          <w:sz w:val="20"/>
          <w:szCs w:val="20"/>
        </w:rPr>
      </w:pPr>
      <w:bookmarkStart w:id="0" w:name="_GoBack"/>
      <w:bookmarkEnd w:id="0"/>
    </w:p>
    <w:p w:rsidR="00617E05" w:rsidRPr="00232178" w:rsidRDefault="00617E05" w:rsidP="00617E05">
      <w:pPr>
        <w:ind w:left="-284"/>
        <w:outlineLvl w:val="0"/>
        <w:rPr>
          <w:rFonts w:ascii="Arial Narrow" w:hAnsi="Arial Narrow" w:cs="Calibri"/>
          <w:b/>
          <w:sz w:val="20"/>
          <w:szCs w:val="20"/>
        </w:rPr>
      </w:pPr>
      <w:r w:rsidRPr="00232178">
        <w:rPr>
          <w:rFonts w:ascii="Arial Narrow" w:hAnsi="Arial Narrow"/>
          <w:noProof/>
          <w:sz w:val="20"/>
          <w:szCs w:val="20"/>
          <w:lang w:val="ru-RU" w:eastAsia="ru-RU"/>
        </w:rPr>
        <w:drawing>
          <wp:inline distT="0" distB="0" distL="0" distR="0">
            <wp:extent cx="6315740" cy="1158420"/>
            <wp:effectExtent l="0" t="0" r="0" b="3810"/>
            <wp:docPr id="9" name="Picture 9" descr="http://ubs.sharepoint.fco.gov.uk/sites/mp/JointSecretariat/CSSF%20Guidance/Communications/Branding/HMG%20CSSF%20web%20banner%20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s.sharepoint.fco.gov.uk/sites/mp/JointSecretariat/CSSF%20Guidance/Communications/Branding/HMG%20CSSF%20web%20banner%20Green.pn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6420806" cy="1177691"/>
                    </a:xfrm>
                    <a:prstGeom prst="rect">
                      <a:avLst/>
                    </a:prstGeom>
                    <a:noFill/>
                    <a:ln>
                      <a:noFill/>
                    </a:ln>
                  </pic:spPr>
                </pic:pic>
              </a:graphicData>
            </a:graphic>
          </wp:inline>
        </w:drawing>
      </w:r>
    </w:p>
    <w:p w:rsidR="00617E05" w:rsidRPr="0072320D" w:rsidRDefault="00617E05" w:rsidP="00617E05">
      <w:pPr>
        <w:jc w:val="center"/>
        <w:outlineLvl w:val="0"/>
        <w:rPr>
          <w:rFonts w:ascii="Arial Narrow" w:hAnsi="Arial Narrow" w:cs="Calibri"/>
          <w:b/>
          <w:sz w:val="24"/>
          <w:szCs w:val="20"/>
        </w:rPr>
      </w:pPr>
      <w:r w:rsidRPr="0072320D">
        <w:rPr>
          <w:rFonts w:ascii="Arial Narrow" w:hAnsi="Arial Narrow" w:cs="Calibri"/>
          <w:b/>
          <w:sz w:val="24"/>
          <w:szCs w:val="20"/>
        </w:rPr>
        <w:t>Quarterly Project Progress Report from</w:t>
      </w:r>
      <w:r w:rsidR="004B61A8">
        <w:rPr>
          <w:rFonts w:ascii="Arial Narrow" w:hAnsi="Arial Narrow" w:cs="Calibri"/>
          <w:b/>
          <w:sz w:val="24"/>
          <w:szCs w:val="20"/>
        </w:rPr>
        <w:t xml:space="preserve"> UNDP Armenia </w:t>
      </w:r>
    </w:p>
    <w:tbl>
      <w:tblPr>
        <w:tblStyle w:val="GridTable1Light-Accent31"/>
        <w:tblW w:w="10004" w:type="dxa"/>
        <w:tblInd w:w="-289" w:type="dxa"/>
        <w:tblLayout w:type="fixed"/>
        <w:tblLook w:val="04A0" w:firstRow="1" w:lastRow="0" w:firstColumn="1" w:lastColumn="0" w:noHBand="0" w:noVBand="1"/>
      </w:tblPr>
      <w:tblGrid>
        <w:gridCol w:w="2126"/>
        <w:gridCol w:w="1653"/>
        <w:gridCol w:w="1235"/>
        <w:gridCol w:w="419"/>
        <w:gridCol w:w="1654"/>
        <w:gridCol w:w="56"/>
        <w:gridCol w:w="1598"/>
        <w:gridCol w:w="1263"/>
      </w:tblGrid>
      <w:tr w:rsidR="00617E05" w:rsidRPr="00232178" w:rsidTr="00823AF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04"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17E05" w:rsidRPr="00232178" w:rsidRDefault="00617E05" w:rsidP="00233EE7">
            <w:pPr>
              <w:jc w:val="center"/>
              <w:rPr>
                <w:rFonts w:ascii="Arial" w:hAnsi="Arial" w:cs="Arial"/>
                <w:color w:val="FFFFFF" w:themeColor="background1"/>
                <w:szCs w:val="20"/>
              </w:rPr>
            </w:pPr>
            <w:r w:rsidRPr="00232178">
              <w:rPr>
                <w:rFonts w:ascii="Arial" w:hAnsi="Arial" w:cs="Arial"/>
                <w:color w:val="FFFFFF" w:themeColor="background1"/>
                <w:szCs w:val="20"/>
              </w:rPr>
              <w:t>Basic information</w:t>
            </w:r>
          </w:p>
        </w:tc>
      </w:tr>
      <w:tr w:rsidR="00617E05" w:rsidRPr="00232178" w:rsidTr="00823AFE">
        <w:trPr>
          <w:trHeight w:val="63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Project Title:</w:t>
            </w:r>
          </w:p>
        </w:tc>
        <w:tc>
          <w:tcPr>
            <w:tcW w:w="7878" w:type="dxa"/>
            <w:gridSpan w:val="7"/>
            <w:tcBorders>
              <w:top w:val="single" w:sz="4" w:space="0" w:color="auto"/>
              <w:left w:val="single" w:sz="4" w:space="0" w:color="auto"/>
              <w:bottom w:val="single" w:sz="4" w:space="0" w:color="auto"/>
              <w:right w:val="single" w:sz="4" w:space="0" w:color="auto"/>
            </w:tcBorders>
          </w:tcPr>
          <w:p w:rsidR="00617E05" w:rsidRPr="00232178" w:rsidRDefault="00696BF9" w:rsidP="00233EE7">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r w:rsidRPr="0091238B">
              <w:rPr>
                <w:rFonts w:ascii="Arial" w:hAnsi="Arial" w:cs="Arial"/>
                <w:sz w:val="20"/>
              </w:rPr>
              <w:t>Strengthening Security, Stability and Resilience of the Bordering Communities in Vayots Dzor, Gegharkunik and Syunik Regions.</w:t>
            </w:r>
          </w:p>
        </w:tc>
      </w:tr>
      <w:tr w:rsidR="00617E05" w:rsidRPr="00232178" w:rsidTr="00823AFE">
        <w:trPr>
          <w:trHeight w:val="54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Implementing organisation/s:</w:t>
            </w:r>
          </w:p>
        </w:tc>
        <w:tc>
          <w:tcPr>
            <w:tcW w:w="7878" w:type="dxa"/>
            <w:gridSpan w:val="7"/>
            <w:tcBorders>
              <w:top w:val="single" w:sz="4" w:space="0" w:color="auto"/>
              <w:left w:val="single" w:sz="4" w:space="0" w:color="auto"/>
              <w:bottom w:val="single" w:sz="4" w:space="0" w:color="auto"/>
              <w:right w:val="single" w:sz="4" w:space="0" w:color="auto"/>
            </w:tcBorders>
          </w:tcPr>
          <w:p w:rsidR="00617E05" w:rsidRPr="00232178" w:rsidRDefault="004B61A8" w:rsidP="00233EE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UNDP and UNICEF </w:t>
            </w:r>
          </w:p>
        </w:tc>
      </w:tr>
      <w:tr w:rsidR="00617E05" w:rsidRPr="00232178" w:rsidTr="00823AFE">
        <w:trPr>
          <w:trHeight w:val="187"/>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0962E1" w:rsidP="000962E1">
            <w:pPr>
              <w:rPr>
                <w:rFonts w:ascii="Arial" w:hAnsi="Arial" w:cs="Arial"/>
                <w:sz w:val="20"/>
                <w:szCs w:val="20"/>
              </w:rPr>
            </w:pPr>
            <w:r w:rsidRPr="00232178">
              <w:rPr>
                <w:rFonts w:ascii="Arial" w:hAnsi="Arial" w:cs="Arial"/>
                <w:sz w:val="20"/>
                <w:szCs w:val="20"/>
              </w:rPr>
              <w:t>Country/ies –</w:t>
            </w:r>
            <w:r w:rsidR="00617E05" w:rsidRPr="00232178">
              <w:rPr>
                <w:rFonts w:ascii="Arial" w:hAnsi="Arial" w:cs="Arial"/>
                <w:sz w:val="20"/>
                <w:szCs w:val="20"/>
              </w:rPr>
              <w:t>region</w:t>
            </w:r>
            <w:r w:rsidRPr="00232178">
              <w:rPr>
                <w:rFonts w:ascii="Arial" w:hAnsi="Arial" w:cs="Arial"/>
                <w:sz w:val="20"/>
                <w:szCs w:val="20"/>
              </w:rPr>
              <w:t>/</w:t>
            </w:r>
            <w:r w:rsidR="00617E05" w:rsidRPr="00232178">
              <w:rPr>
                <w:rFonts w:ascii="Arial" w:hAnsi="Arial" w:cs="Arial"/>
                <w:sz w:val="20"/>
                <w:szCs w:val="20"/>
              </w:rPr>
              <w:t xml:space="preserve">s covered </w:t>
            </w:r>
          </w:p>
        </w:tc>
        <w:tc>
          <w:tcPr>
            <w:tcW w:w="7878" w:type="dxa"/>
            <w:gridSpan w:val="7"/>
            <w:tcBorders>
              <w:top w:val="single" w:sz="4" w:space="0" w:color="auto"/>
              <w:left w:val="single" w:sz="4" w:space="0" w:color="auto"/>
              <w:bottom w:val="single" w:sz="4" w:space="0" w:color="auto"/>
              <w:right w:val="single" w:sz="4" w:space="0" w:color="auto"/>
            </w:tcBorders>
          </w:tcPr>
          <w:p w:rsidR="00617E05" w:rsidRPr="00232178" w:rsidRDefault="00696BF9"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Republic </w:t>
            </w:r>
            <w:r w:rsidR="004B61A8">
              <w:rPr>
                <w:rFonts w:ascii="Arial" w:hAnsi="Arial" w:cs="Arial"/>
                <w:sz w:val="20"/>
                <w:szCs w:val="20"/>
              </w:rPr>
              <w:t>Armenia</w:t>
            </w:r>
            <w:r>
              <w:rPr>
                <w:rFonts w:ascii="Arial" w:hAnsi="Arial" w:cs="Arial"/>
                <w:sz w:val="20"/>
                <w:szCs w:val="20"/>
              </w:rPr>
              <w:t xml:space="preserve">: </w:t>
            </w:r>
            <w:r w:rsidRPr="0091238B">
              <w:rPr>
                <w:rFonts w:ascii="Arial" w:hAnsi="Arial" w:cs="Arial"/>
                <w:sz w:val="20"/>
              </w:rPr>
              <w:t>Vayots Dzor, Gegharkunik and Syunik Regions</w:t>
            </w:r>
          </w:p>
        </w:tc>
      </w:tr>
      <w:tr w:rsidR="00617E05" w:rsidRPr="00232178" w:rsidTr="00823AFE">
        <w:trPr>
          <w:trHeight w:val="38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 xml:space="preserve">Timeframe of the project </w:t>
            </w:r>
          </w:p>
          <w:p w:rsidR="00617E05" w:rsidRPr="00232178" w:rsidRDefault="00617E05" w:rsidP="00233EE7">
            <w:pPr>
              <w:rPr>
                <w:rFonts w:ascii="Arial" w:hAnsi="Arial" w:cs="Arial"/>
                <w:sz w:val="20"/>
                <w:szCs w:val="20"/>
              </w:rPr>
            </w:pPr>
            <w:r w:rsidRPr="00232178">
              <w:rPr>
                <w:rFonts w:ascii="Arial" w:hAnsi="Arial" w:cs="Arial"/>
                <w:b w:val="0"/>
                <w:sz w:val="20"/>
                <w:szCs w:val="20"/>
              </w:rPr>
              <w:t>From mm/yy to mm/yy</w:t>
            </w:r>
          </w:p>
        </w:tc>
        <w:tc>
          <w:tcPr>
            <w:tcW w:w="2888" w:type="dxa"/>
            <w:gridSpan w:val="2"/>
            <w:tcBorders>
              <w:top w:val="single" w:sz="4" w:space="0" w:color="auto"/>
              <w:left w:val="single" w:sz="4" w:space="0" w:color="auto"/>
              <w:bottom w:val="single" w:sz="4" w:space="0" w:color="auto"/>
              <w:right w:val="single" w:sz="4" w:space="0" w:color="auto"/>
            </w:tcBorders>
          </w:tcPr>
          <w:p w:rsidR="00617E05" w:rsidRPr="00232178" w:rsidRDefault="004B61A8"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July-September, 2020</w:t>
            </w:r>
          </w:p>
        </w:tc>
        <w:tc>
          <w:tcPr>
            <w:tcW w:w="212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0962E1"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2178">
              <w:rPr>
                <w:rFonts w:ascii="Arial" w:hAnsi="Arial" w:cs="Arial"/>
                <w:b/>
                <w:sz w:val="20"/>
                <w:szCs w:val="20"/>
              </w:rPr>
              <w:t>Quarter number</w:t>
            </w:r>
          </w:p>
        </w:tc>
        <w:tc>
          <w:tcPr>
            <w:tcW w:w="2861" w:type="dxa"/>
            <w:gridSpan w:val="2"/>
            <w:tcBorders>
              <w:top w:val="single" w:sz="4" w:space="0" w:color="auto"/>
              <w:left w:val="single" w:sz="4" w:space="0" w:color="auto"/>
              <w:bottom w:val="single" w:sz="4" w:space="0" w:color="auto"/>
              <w:right w:val="single" w:sz="4" w:space="0" w:color="auto"/>
            </w:tcBorders>
          </w:tcPr>
          <w:p w:rsidR="00617E05" w:rsidRPr="00232178" w:rsidRDefault="00696BF9"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Three</w:t>
            </w:r>
            <w:r w:rsidR="004B61A8">
              <w:rPr>
                <w:rFonts w:ascii="Arial" w:hAnsi="Arial" w:cs="Arial"/>
                <w:sz w:val="20"/>
                <w:szCs w:val="20"/>
              </w:rPr>
              <w:t>-</w:t>
            </w:r>
            <w:r>
              <w:rPr>
                <w:rFonts w:ascii="Arial" w:hAnsi="Arial" w:cs="Arial"/>
                <w:sz w:val="20"/>
                <w:szCs w:val="20"/>
              </w:rPr>
              <w:t>M</w:t>
            </w:r>
            <w:r w:rsidR="004B61A8">
              <w:rPr>
                <w:rFonts w:ascii="Arial" w:hAnsi="Arial" w:cs="Arial"/>
                <w:sz w:val="20"/>
                <w:szCs w:val="20"/>
              </w:rPr>
              <w:t xml:space="preserve">onth Project </w:t>
            </w:r>
          </w:p>
        </w:tc>
      </w:tr>
      <w:tr w:rsidR="00617E05" w:rsidRPr="00232178" w:rsidTr="00823AFE">
        <w:trPr>
          <w:trHeight w:val="38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Original Total Budget for FY (£):</w:t>
            </w:r>
          </w:p>
        </w:tc>
        <w:tc>
          <w:tcPr>
            <w:tcW w:w="1653" w:type="dxa"/>
            <w:tcBorders>
              <w:top w:val="single" w:sz="4" w:space="0" w:color="auto"/>
              <w:left w:val="single" w:sz="4" w:space="0" w:color="auto"/>
              <w:bottom w:val="single" w:sz="4" w:space="0" w:color="auto"/>
              <w:right w:val="single" w:sz="4" w:space="0" w:color="auto"/>
            </w:tcBorders>
          </w:tcPr>
          <w:p w:rsidR="00696BF9" w:rsidRPr="00823AFE" w:rsidRDefault="00696BF9" w:rsidP="00696BF9">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eastAsia="en-US"/>
              </w:rPr>
            </w:pPr>
            <w:r w:rsidRPr="00823AFE">
              <w:rPr>
                <w:rFonts w:ascii="Arial" w:eastAsia="Calibri" w:hAnsi="Arial" w:cs="Arial"/>
                <w:color w:val="000000" w:themeColor="text1"/>
                <w:sz w:val="20"/>
                <w:lang w:eastAsia="en-US"/>
              </w:rPr>
              <w:t>GBP 278,4</w:t>
            </w:r>
            <w:r w:rsidRPr="00823AFE">
              <w:rPr>
                <w:rFonts w:ascii="Sylfaen" w:eastAsia="Calibri" w:hAnsi="Sylfaen" w:cs="Arial"/>
                <w:color w:val="000000" w:themeColor="text1"/>
                <w:sz w:val="20"/>
                <w:lang w:val="hy-AM" w:eastAsia="en-US"/>
              </w:rPr>
              <w:t>2</w:t>
            </w:r>
            <w:r w:rsidRPr="00823AFE">
              <w:rPr>
                <w:rFonts w:ascii="Arial" w:eastAsia="Calibri" w:hAnsi="Arial" w:cs="Arial"/>
                <w:color w:val="000000" w:themeColor="text1"/>
                <w:sz w:val="20"/>
                <w:lang w:eastAsia="en-US"/>
              </w:rPr>
              <w:t>4</w:t>
            </w:r>
          </w:p>
          <w:p w:rsidR="00617E05" w:rsidRPr="00232178" w:rsidRDefault="00617E05"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32178">
              <w:rPr>
                <w:rFonts w:ascii="Arial" w:hAnsi="Arial" w:cs="Arial"/>
                <w:b/>
                <w:sz w:val="20"/>
                <w:szCs w:val="20"/>
              </w:rPr>
              <w:t>Original Budget for current quarter (£):</w:t>
            </w:r>
          </w:p>
        </w:tc>
        <w:tc>
          <w:tcPr>
            <w:tcW w:w="1654" w:type="dxa"/>
            <w:tcBorders>
              <w:top w:val="single" w:sz="4" w:space="0" w:color="auto"/>
              <w:left w:val="single" w:sz="4" w:space="0" w:color="auto"/>
              <w:bottom w:val="single" w:sz="4" w:space="0" w:color="auto"/>
              <w:right w:val="single" w:sz="4" w:space="0" w:color="auto"/>
            </w:tcBorders>
          </w:tcPr>
          <w:p w:rsidR="00696BF9" w:rsidRPr="00823AFE" w:rsidRDefault="00696BF9" w:rsidP="00696BF9">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eastAsia="en-US"/>
              </w:rPr>
            </w:pPr>
            <w:r w:rsidRPr="00823AFE">
              <w:rPr>
                <w:rFonts w:ascii="Arial" w:eastAsia="Calibri" w:hAnsi="Arial" w:cs="Arial"/>
                <w:color w:val="000000" w:themeColor="text1"/>
                <w:sz w:val="20"/>
                <w:lang w:eastAsia="en-US"/>
              </w:rPr>
              <w:t>GBP 278,4</w:t>
            </w:r>
            <w:r w:rsidRPr="00823AFE">
              <w:rPr>
                <w:rFonts w:ascii="Sylfaen" w:eastAsia="Calibri" w:hAnsi="Sylfaen" w:cs="Arial"/>
                <w:color w:val="000000" w:themeColor="text1"/>
                <w:sz w:val="20"/>
                <w:lang w:val="hy-AM" w:eastAsia="en-US"/>
              </w:rPr>
              <w:t>2</w:t>
            </w:r>
            <w:r w:rsidRPr="00823AFE">
              <w:rPr>
                <w:rFonts w:ascii="Arial" w:eastAsia="Calibri" w:hAnsi="Arial" w:cs="Arial"/>
                <w:color w:val="000000" w:themeColor="text1"/>
                <w:sz w:val="20"/>
                <w:lang w:eastAsia="en-US"/>
              </w:rPr>
              <w:t>4</w:t>
            </w:r>
          </w:p>
          <w:p w:rsidR="00617E05" w:rsidRPr="00232178" w:rsidRDefault="00617E05"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7E05" w:rsidRPr="00232178" w:rsidRDefault="00617E05"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2178">
              <w:rPr>
                <w:rFonts w:ascii="Arial" w:hAnsi="Arial" w:cs="Arial"/>
                <w:b/>
                <w:sz w:val="20"/>
                <w:szCs w:val="20"/>
              </w:rPr>
              <w:t>Actual amount spent in current quarter (£):</w:t>
            </w:r>
          </w:p>
        </w:tc>
        <w:tc>
          <w:tcPr>
            <w:tcW w:w="1263" w:type="dxa"/>
            <w:tcBorders>
              <w:top w:val="single" w:sz="4" w:space="0" w:color="auto"/>
              <w:left w:val="single" w:sz="4" w:space="0" w:color="auto"/>
              <w:bottom w:val="single" w:sz="4" w:space="0" w:color="auto"/>
              <w:right w:val="single" w:sz="4" w:space="0" w:color="auto"/>
            </w:tcBorders>
          </w:tcPr>
          <w:p w:rsidR="00617E05" w:rsidRDefault="00823AFE" w:rsidP="00233E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3AFE">
              <w:rPr>
                <w:rFonts w:ascii="Arial" w:eastAsia="Calibri" w:hAnsi="Arial" w:cs="Arial"/>
                <w:color w:val="000000" w:themeColor="text1"/>
                <w:sz w:val="20"/>
                <w:lang w:eastAsia="en-US"/>
              </w:rPr>
              <w:t>GBP</w:t>
            </w:r>
            <w:r w:rsidRPr="00B62911">
              <w:rPr>
                <w:rFonts w:ascii="Arial" w:hAnsi="Arial" w:cs="Arial"/>
                <w:sz w:val="20"/>
                <w:szCs w:val="20"/>
              </w:rPr>
              <w:t>2</w:t>
            </w:r>
            <w:r w:rsidR="00DD0D4F" w:rsidRPr="00B62911">
              <w:rPr>
                <w:rFonts w:ascii="Arial" w:hAnsi="Arial" w:cs="Arial"/>
                <w:sz w:val="20"/>
                <w:szCs w:val="20"/>
              </w:rPr>
              <w:t>69,</w:t>
            </w:r>
            <w:r w:rsidR="0068653B" w:rsidRPr="00B62911">
              <w:rPr>
                <w:rFonts w:ascii="Arial" w:hAnsi="Arial" w:cs="Arial"/>
                <w:sz w:val="20"/>
                <w:szCs w:val="20"/>
              </w:rPr>
              <w:t>071</w:t>
            </w:r>
            <w:r>
              <w:rPr>
                <w:rStyle w:val="FootnoteReference"/>
                <w:rFonts w:ascii="Arial" w:hAnsi="Arial" w:cs="Arial"/>
                <w:sz w:val="20"/>
                <w:szCs w:val="20"/>
              </w:rPr>
              <w:footnoteReference w:id="2"/>
            </w:r>
          </w:p>
          <w:p w:rsidR="00823AFE" w:rsidRPr="00823AFE" w:rsidRDefault="00823AFE" w:rsidP="00233EE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rsidR="00617E05" w:rsidRPr="00232178" w:rsidRDefault="00617E05" w:rsidP="00617E05">
      <w:pPr>
        <w:spacing w:after="0"/>
        <w:rPr>
          <w:rFonts w:ascii="Arial Narrow" w:hAnsi="Arial Narrow" w:cs="Calibri"/>
          <w:sz w:val="20"/>
          <w:szCs w:val="20"/>
        </w:rPr>
      </w:pPr>
    </w:p>
    <w:p w:rsidR="00617E05" w:rsidRPr="00232178" w:rsidRDefault="00617E05" w:rsidP="00617E05">
      <w:pPr>
        <w:spacing w:after="0"/>
        <w:rPr>
          <w:rFonts w:ascii="Arial Narrow" w:eastAsia="Times New Roman" w:hAnsi="Arial Narrow" w:cs="Calibri"/>
          <w:color w:val="000000"/>
          <w:sz w:val="20"/>
          <w:szCs w:val="20"/>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17E05" w:rsidRPr="00232178" w:rsidTr="00233EE7">
        <w:trPr>
          <w:trHeight w:val="260"/>
        </w:trPr>
        <w:tc>
          <w:tcPr>
            <w:tcW w:w="992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617E05" w:rsidRPr="00232178" w:rsidRDefault="00617E05" w:rsidP="00617E05">
            <w:pPr>
              <w:pStyle w:val="ListParagraph"/>
              <w:numPr>
                <w:ilvl w:val="0"/>
                <w:numId w:val="22"/>
              </w:numPr>
              <w:spacing w:after="0" w:line="240" w:lineRule="auto"/>
              <w:ind w:left="0" w:hanging="284"/>
              <w:rPr>
                <w:rFonts w:ascii="Arial" w:hAnsi="Arial" w:cs="Arial"/>
                <w:i/>
                <w:color w:val="FFFFFF" w:themeColor="background1"/>
                <w:szCs w:val="20"/>
              </w:rPr>
            </w:pPr>
            <w:r w:rsidRPr="00232178">
              <w:rPr>
                <w:rFonts w:ascii="Arial" w:hAnsi="Arial" w:cs="Arial"/>
                <w:b/>
                <w:color w:val="FFFFFF" w:themeColor="background1"/>
                <w:szCs w:val="20"/>
              </w:rPr>
              <w:t xml:space="preserve">1. Progress in Project Implementation </w:t>
            </w:r>
          </w:p>
        </w:tc>
      </w:tr>
      <w:tr w:rsidR="00617E05" w:rsidRPr="00232178" w:rsidTr="00233EE7">
        <w:trPr>
          <w:trHeight w:val="260"/>
        </w:trPr>
        <w:tc>
          <w:tcPr>
            <w:tcW w:w="99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17E05" w:rsidRPr="00232178" w:rsidRDefault="00617E05" w:rsidP="00233EE7">
            <w:pPr>
              <w:spacing w:after="0" w:line="240" w:lineRule="auto"/>
              <w:rPr>
                <w:rFonts w:ascii="Arial" w:hAnsi="Arial" w:cs="Arial"/>
                <w:b/>
                <w:sz w:val="20"/>
                <w:szCs w:val="20"/>
              </w:rPr>
            </w:pPr>
            <w:r w:rsidRPr="00232178">
              <w:rPr>
                <w:rFonts w:ascii="Arial" w:hAnsi="Arial" w:cs="Arial"/>
                <w:b/>
                <w:sz w:val="20"/>
                <w:szCs w:val="20"/>
              </w:rPr>
              <w:t>Context update</w:t>
            </w:r>
          </w:p>
        </w:tc>
      </w:tr>
      <w:tr w:rsidR="00617E05" w:rsidRPr="00232178" w:rsidTr="00233EE7">
        <w:trPr>
          <w:trHeight w:val="425"/>
        </w:trPr>
        <w:tc>
          <w:tcPr>
            <w:tcW w:w="9923" w:type="dxa"/>
            <w:tcBorders>
              <w:top w:val="single" w:sz="4" w:space="0" w:color="000000"/>
              <w:left w:val="single" w:sz="4" w:space="0" w:color="000000"/>
              <w:bottom w:val="single" w:sz="4" w:space="0" w:color="000000"/>
              <w:right w:val="single" w:sz="4" w:space="0" w:color="000000"/>
            </w:tcBorders>
          </w:tcPr>
          <w:p w:rsidR="004C585E" w:rsidRDefault="004C585E" w:rsidP="004C585E">
            <w:pPr>
              <w:spacing w:before="240" w:after="240"/>
              <w:jc w:val="both"/>
              <w:rPr>
                <w:rFonts w:ascii="Arial" w:eastAsia="Calibri" w:hAnsi="Arial" w:cs="Arial"/>
                <w:sz w:val="20"/>
                <w:szCs w:val="20"/>
                <w:lang w:val="en-US" w:eastAsia="en-US"/>
              </w:rPr>
            </w:pPr>
            <w:r w:rsidRPr="0091238B">
              <w:rPr>
                <w:rFonts w:ascii="Arial" w:hAnsi="Arial" w:cs="Arial"/>
                <w:sz w:val="20"/>
                <w:szCs w:val="20"/>
                <w:lang w:val="en-US"/>
              </w:rPr>
              <w:t>For Armenia the Nagorno Karabakh (NK) conflict remains a major source of tension and instability, which risks spilling over beyond the region</w:t>
            </w:r>
            <w:r>
              <w:rPr>
                <w:rFonts w:ascii="Arial" w:hAnsi="Arial" w:cs="Arial"/>
                <w:sz w:val="20"/>
                <w:szCs w:val="20"/>
                <w:lang w:val="en-US"/>
              </w:rPr>
              <w:t xml:space="preserve">. </w:t>
            </w:r>
            <w:r w:rsidRPr="004C585E">
              <w:rPr>
                <w:rFonts w:ascii="Arial" w:eastAsia="Calibri" w:hAnsi="Arial" w:cs="Arial"/>
                <w:sz w:val="20"/>
                <w:szCs w:val="20"/>
                <w:lang w:val="en-US" w:eastAsia="en-US"/>
              </w:rPr>
              <w:t xml:space="preserve">Residents of regions adjacent to conflict zones routinely experience various forms of deprivations. These range from exposure to intermittent military/border guards’ clashes, severe lack of livelihood opportunities, denied access to basic public services and social protection.  </w:t>
            </w:r>
          </w:p>
          <w:p w:rsidR="00BB448A" w:rsidRPr="009F7D17" w:rsidRDefault="00BB448A" w:rsidP="009F7D17">
            <w:pPr>
              <w:spacing w:before="240" w:after="240"/>
              <w:jc w:val="both"/>
              <w:rPr>
                <w:rFonts w:ascii="Arial" w:eastAsia="Calibri" w:hAnsi="Arial" w:cs="Arial"/>
                <w:sz w:val="20"/>
                <w:szCs w:val="20"/>
                <w:lang w:val="en-US" w:eastAsia="en-US"/>
              </w:rPr>
            </w:pPr>
            <w:r w:rsidRPr="009F7D17">
              <w:rPr>
                <w:rFonts w:ascii="Arial" w:eastAsia="Calibri" w:hAnsi="Arial" w:cs="Arial"/>
                <w:sz w:val="20"/>
                <w:szCs w:val="20"/>
                <w:lang w:val="en-US" w:eastAsia="en-US"/>
              </w:rPr>
              <w:t xml:space="preserve">The Azerbaijani side has undertaken an attack in the direction of </w:t>
            </w:r>
            <w:r w:rsidR="009F7D17" w:rsidRPr="009F7D17">
              <w:rPr>
                <w:rFonts w:ascii="Arial" w:eastAsia="Calibri" w:hAnsi="Arial" w:cs="Arial"/>
                <w:sz w:val="20"/>
                <w:szCs w:val="20"/>
                <w:lang w:val="en-US" w:eastAsia="en-US"/>
              </w:rPr>
              <w:t xml:space="preserve">Nagorno Karabakh on September 27th, 2020. </w:t>
            </w:r>
            <w:r w:rsidRPr="009F7D17">
              <w:rPr>
                <w:rFonts w:ascii="Arial" w:eastAsia="Calibri" w:hAnsi="Arial" w:cs="Arial"/>
                <w:sz w:val="20"/>
                <w:szCs w:val="20"/>
                <w:lang w:val="en-US" w:eastAsia="en-US"/>
              </w:rPr>
              <w:t xml:space="preserve">On October 1, the Azerbaijani armed forces used artillery in the direction of Shatvan village of the Gegharkunik region of the Republic of Armenia, as well as launched a missile attack from a combat UAVs at Mets Masrik settlement. </w:t>
            </w:r>
          </w:p>
          <w:p w:rsidR="000F1DD6" w:rsidRDefault="000F1DD6" w:rsidP="000F1DD6">
            <w:pPr>
              <w:spacing w:after="160" w:line="259" w:lineRule="auto"/>
              <w:rPr>
                <w:rFonts w:ascii="Arial" w:eastAsia="Calibri" w:hAnsi="Arial" w:cs="Arial"/>
                <w:sz w:val="20"/>
                <w:szCs w:val="20"/>
                <w:lang w:val="en-US" w:eastAsia="en-US"/>
              </w:rPr>
            </w:pPr>
            <w:r w:rsidRPr="000F1DD6">
              <w:rPr>
                <w:rFonts w:ascii="Arial" w:eastAsia="Calibri" w:hAnsi="Arial" w:cs="Arial"/>
                <w:sz w:val="20"/>
                <w:szCs w:val="20"/>
                <w:lang w:val="en-US" w:eastAsia="en-US"/>
              </w:rPr>
              <w:t xml:space="preserve">COVID-19 created new vulnerabilities in the Armenian society and amplified existing ones. For the border and conflict-affected regions, it amplified lingering vulnerabilities such as weak governance, socioeconomic vulnerabilities (among which is lack of access to services) and exclusion of women and youth (who, in turn are important actors of peace building). All this, combined with absence of response mechanisms to disaster risks and shocks, undermines the community resilience and directly contributes to instability and violence in conflict affected communities and hinders prospects for long-lasting peace.  </w:t>
            </w:r>
          </w:p>
          <w:p w:rsidR="00156062" w:rsidRDefault="003C4C01" w:rsidP="00D108F0">
            <w:pPr>
              <w:pStyle w:val="NoSpacing"/>
              <w:rPr>
                <w:rFonts w:ascii="Arial" w:eastAsia="Calibri" w:hAnsi="Arial" w:cs="Arial"/>
                <w:sz w:val="20"/>
                <w:szCs w:val="20"/>
                <w:lang w:eastAsia="en-US"/>
              </w:rPr>
            </w:pPr>
            <w:r>
              <w:rPr>
                <w:rFonts w:ascii="Arial" w:eastAsia="Calibri" w:hAnsi="Arial" w:cs="Arial"/>
                <w:sz w:val="20"/>
                <w:szCs w:val="20"/>
                <w:lang w:eastAsia="en-US"/>
              </w:rPr>
              <w:t xml:space="preserve">Since the onset of the armed conflict in Nagorno Karabakh Armenia has witnessed a steady rise in the number of COVID-19 infections which now </w:t>
            </w:r>
            <w:r w:rsidRPr="00673804">
              <w:rPr>
                <w:rFonts w:asciiTheme="minorHAnsi" w:eastAsiaTheme="minorEastAsia" w:hAnsiTheme="minorHAnsi" w:cstheme="minorBidi"/>
                <w:color w:val="000000" w:themeColor="text1"/>
                <w:lang w:val="en-GB"/>
              </w:rPr>
              <w:t>stands at 23%</w:t>
            </w:r>
            <w:r>
              <w:rPr>
                <w:rFonts w:asciiTheme="minorHAnsi" w:eastAsiaTheme="minorEastAsia" w:hAnsiTheme="minorHAnsi" w:cstheme="minorBidi"/>
                <w:color w:val="000000" w:themeColor="text1"/>
                <w:lang w:val="en-GB"/>
              </w:rPr>
              <w:t xml:space="preserve"> fuelled by the movement of people in and out of the country and lack of observance of preventative measures at gatherings and aid drives</w:t>
            </w:r>
            <w:r w:rsidRPr="00673804">
              <w:rPr>
                <w:rFonts w:asciiTheme="minorHAnsi" w:eastAsiaTheme="minorEastAsia" w:hAnsiTheme="minorHAnsi" w:cstheme="minorBidi"/>
                <w:color w:val="000000" w:themeColor="text1"/>
                <w:lang w:val="en-GB"/>
              </w:rPr>
              <w:t>.</w:t>
            </w:r>
            <w:r>
              <w:rPr>
                <w:rFonts w:ascii="Arial" w:eastAsia="Calibri" w:hAnsi="Arial" w:cs="Arial"/>
                <w:sz w:val="20"/>
                <w:szCs w:val="20"/>
                <w:lang w:eastAsia="en-US"/>
              </w:rPr>
              <w:t>As of October 8</w:t>
            </w:r>
            <w:r w:rsidRPr="00B32381">
              <w:rPr>
                <w:rFonts w:ascii="Arial" w:eastAsia="Calibri" w:hAnsi="Arial" w:cs="Arial"/>
                <w:sz w:val="20"/>
                <w:szCs w:val="20"/>
                <w:vertAlign w:val="superscript"/>
                <w:lang w:eastAsia="en-US"/>
              </w:rPr>
              <w:t>th</w:t>
            </w:r>
            <w:r w:rsidR="000F1DD6" w:rsidRPr="000F1DD6">
              <w:rPr>
                <w:rFonts w:ascii="Arial" w:eastAsia="Calibri" w:hAnsi="Arial" w:cs="Arial"/>
                <w:sz w:val="20"/>
                <w:szCs w:val="20"/>
                <w:lang w:eastAsia="en-US"/>
              </w:rPr>
              <w:t xml:space="preserve">Armenia confirmed </w:t>
            </w:r>
            <w:r>
              <w:rPr>
                <w:rFonts w:ascii="Arial" w:eastAsia="Calibri" w:hAnsi="Arial" w:cs="Arial"/>
                <w:sz w:val="20"/>
                <w:szCs w:val="20"/>
                <w:lang w:eastAsia="en-US"/>
              </w:rPr>
              <w:t xml:space="preserve">718 </w:t>
            </w:r>
            <w:r w:rsidR="000F1DD6" w:rsidRPr="000F1DD6">
              <w:rPr>
                <w:rFonts w:ascii="Arial" w:eastAsia="Calibri" w:hAnsi="Arial" w:cs="Arial"/>
                <w:sz w:val="20"/>
                <w:szCs w:val="20"/>
                <w:lang w:eastAsia="en-US"/>
              </w:rPr>
              <w:t>new cases of COVID-19 in a 24-hour period, bringing the national tally</w:t>
            </w:r>
            <w:r>
              <w:rPr>
                <w:rFonts w:ascii="Arial" w:eastAsia="Calibri" w:hAnsi="Arial" w:cs="Arial"/>
                <w:sz w:val="20"/>
                <w:szCs w:val="20"/>
                <w:lang w:eastAsia="en-US"/>
              </w:rPr>
              <w:t xml:space="preserve"> of active cases to7,855 a with 45,312 recoveries and 1004 deaths to date. </w:t>
            </w:r>
          </w:p>
          <w:p w:rsidR="00D108F0" w:rsidRDefault="00D108F0" w:rsidP="00D108F0">
            <w:pPr>
              <w:pStyle w:val="NoSpacing"/>
              <w:rPr>
                <w:rFonts w:ascii="Arial" w:eastAsia="Calibri" w:hAnsi="Arial" w:cs="Arial"/>
                <w:sz w:val="20"/>
                <w:szCs w:val="20"/>
                <w:lang w:eastAsia="en-US"/>
              </w:rPr>
            </w:pPr>
          </w:p>
          <w:p w:rsidR="004C585E" w:rsidRPr="000F1DD6" w:rsidRDefault="004C585E" w:rsidP="004C585E">
            <w:pPr>
              <w:spacing w:after="160" w:line="259" w:lineRule="auto"/>
              <w:rPr>
                <w:rFonts w:ascii="Arial" w:eastAsia="Calibri" w:hAnsi="Arial" w:cs="Arial"/>
                <w:sz w:val="20"/>
                <w:szCs w:val="20"/>
                <w:lang w:val="en-US" w:eastAsia="en-US"/>
              </w:rPr>
            </w:pPr>
            <w:r>
              <w:rPr>
                <w:rFonts w:ascii="Arial" w:eastAsia="Calibri" w:hAnsi="Arial" w:cs="Arial"/>
                <w:sz w:val="20"/>
                <w:szCs w:val="20"/>
                <w:lang w:val="en-US" w:eastAsia="en-US"/>
              </w:rPr>
              <w:lastRenderedPageBreak/>
              <w:t>T</w:t>
            </w:r>
            <w:r w:rsidRPr="000F1DD6">
              <w:rPr>
                <w:rFonts w:ascii="Arial" w:eastAsia="Calibri" w:hAnsi="Arial" w:cs="Arial"/>
                <w:sz w:val="20"/>
                <w:szCs w:val="20"/>
                <w:lang w:val="en-US" w:eastAsia="en-US"/>
              </w:rPr>
              <w:t xml:space="preserve">he Project represents a joint UNDP-UNICEF effort to advance peace and stability in the bordering communities of Gegharkunik, </w:t>
            </w:r>
            <w:r w:rsidR="000A5E59">
              <w:rPr>
                <w:rFonts w:ascii="Arial" w:eastAsia="Calibri" w:hAnsi="Arial" w:cs="Arial"/>
                <w:sz w:val="20"/>
                <w:szCs w:val="20"/>
                <w:lang w:val="en-US" w:eastAsia="en-US"/>
              </w:rPr>
              <w:t xml:space="preserve">Vayots Dzor </w:t>
            </w:r>
            <w:r w:rsidRPr="000F1DD6">
              <w:rPr>
                <w:rFonts w:ascii="Arial" w:eastAsia="Calibri" w:hAnsi="Arial" w:cs="Arial"/>
                <w:sz w:val="20"/>
                <w:szCs w:val="20"/>
                <w:lang w:val="en-US" w:eastAsia="en-US"/>
              </w:rPr>
              <w:t xml:space="preserve">and Syunik regions (directly affected by the 30-year Nagorno Karabakh conflict), by targeting the root causes of instability and violence, and weathering the impacts of COVID-19. </w:t>
            </w:r>
          </w:p>
          <w:p w:rsidR="0072320D" w:rsidRPr="00232178" w:rsidRDefault="0072320D" w:rsidP="00233EE7">
            <w:pPr>
              <w:spacing w:after="0"/>
              <w:rPr>
                <w:rFonts w:ascii="Arial" w:hAnsi="Arial" w:cs="Arial"/>
                <w:sz w:val="20"/>
                <w:szCs w:val="20"/>
                <w:lang w:val="en-US"/>
              </w:rPr>
            </w:pPr>
          </w:p>
        </w:tc>
      </w:tr>
      <w:tr w:rsidR="00617E05" w:rsidRPr="00232178" w:rsidTr="00233EE7">
        <w:trPr>
          <w:trHeight w:val="362"/>
        </w:trPr>
        <w:tc>
          <w:tcPr>
            <w:tcW w:w="99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17E05" w:rsidRPr="00232178" w:rsidRDefault="00617E05" w:rsidP="00233EE7">
            <w:pPr>
              <w:spacing w:after="0" w:line="240" w:lineRule="auto"/>
              <w:rPr>
                <w:rFonts w:ascii="Arial" w:hAnsi="Arial" w:cs="Arial"/>
                <w:i/>
                <w:sz w:val="20"/>
                <w:szCs w:val="20"/>
              </w:rPr>
            </w:pPr>
            <w:r w:rsidRPr="00232178">
              <w:rPr>
                <w:rFonts w:ascii="Arial" w:hAnsi="Arial" w:cs="Arial"/>
                <w:b/>
                <w:sz w:val="20"/>
                <w:szCs w:val="20"/>
              </w:rPr>
              <w:lastRenderedPageBreak/>
              <w:t xml:space="preserve">Key achievements </w:t>
            </w:r>
            <w:r w:rsidR="00D108F0">
              <w:rPr>
                <w:rFonts w:ascii="Arial" w:hAnsi="Arial" w:cs="Arial"/>
                <w:b/>
                <w:sz w:val="20"/>
                <w:szCs w:val="20"/>
              </w:rPr>
              <w:t xml:space="preserve">of the Project </w:t>
            </w:r>
          </w:p>
        </w:tc>
      </w:tr>
      <w:tr w:rsidR="00617E05" w:rsidRPr="00232178" w:rsidTr="00233EE7">
        <w:trPr>
          <w:trHeight w:val="627"/>
        </w:trPr>
        <w:tc>
          <w:tcPr>
            <w:tcW w:w="9923" w:type="dxa"/>
            <w:tcBorders>
              <w:top w:val="single" w:sz="4" w:space="0" w:color="000000"/>
              <w:left w:val="single" w:sz="4" w:space="0" w:color="000000"/>
              <w:bottom w:val="single" w:sz="4" w:space="0" w:color="000000"/>
              <w:right w:val="single" w:sz="4" w:space="0" w:color="000000"/>
            </w:tcBorders>
          </w:tcPr>
          <w:p w:rsidR="00617E05" w:rsidRDefault="00617E05" w:rsidP="00F92F39">
            <w:pPr>
              <w:spacing w:after="0" w:line="240" w:lineRule="auto"/>
              <w:rPr>
                <w:rFonts w:ascii="Arial" w:hAnsi="Arial" w:cs="Arial"/>
                <w:sz w:val="20"/>
                <w:szCs w:val="20"/>
              </w:rPr>
            </w:pPr>
            <w:bookmarkStart w:id="1" w:name="_Hlk53070323"/>
          </w:p>
          <w:p w:rsidR="00AB43AF" w:rsidRDefault="00AB43AF" w:rsidP="00AB43AF">
            <w:pPr>
              <w:spacing w:after="0" w:line="240" w:lineRule="auto"/>
              <w:jc w:val="both"/>
            </w:pPr>
            <w:r>
              <w:t>Within short period of time (almost 3 months) the Project was able to introduce, test and conduct large-scope studies in Gegharkunik, Syunik and Vayots Dzor regions in the fields of s</w:t>
            </w:r>
            <w:r>
              <w:rPr>
                <w:rFonts w:ascii="Arial" w:hAnsi="Arial" w:cs="Arial"/>
                <w:sz w:val="20"/>
                <w:szCs w:val="20"/>
              </w:rPr>
              <w:t>ocioeconomic impact assessment of COVID-19 in the bordering target regions, Local Level Risk Management</w:t>
            </w:r>
            <w:r w:rsidR="00AB6A05">
              <w:rPr>
                <w:rFonts w:ascii="Arial" w:hAnsi="Arial" w:cs="Arial"/>
                <w:sz w:val="20"/>
                <w:szCs w:val="20"/>
              </w:rPr>
              <w:t xml:space="preserve"> as well as to </w:t>
            </w:r>
            <w:r w:rsidR="00AB6A05">
              <w:t>build capacities among CSOs and local government officials on future-resilient policies through series of actions towards future scenario design and participatory mapping of early signals of economic and security risks</w:t>
            </w:r>
            <w:r>
              <w:t>. The Project has also initiated establishment of</w:t>
            </w:r>
            <w:r w:rsidRPr="004E41AD">
              <w:rPr>
                <w:rFonts w:ascii="Helvetica" w:eastAsia="Times New Roman" w:hAnsi="Helvetica" w:cs="Helvetica"/>
                <w:color w:val="201F1E"/>
                <w:sz w:val="20"/>
                <w:szCs w:val="20"/>
              </w:rPr>
              <w:t>LLRM community-based task force</w:t>
            </w:r>
            <w:r>
              <w:t>introducing institutional change at the ground in the field of LLRM. At the same time</w:t>
            </w:r>
            <w:r w:rsidR="00C073FF">
              <w:t xml:space="preserve">, </w:t>
            </w:r>
            <w:r>
              <w:t xml:space="preserve">the Project has built capacities of the local counterparts on further deployment of the provided research tools and mechanisms. The Project was also keen to address innovative skims associated with the introduction of on-line tools and platforms which are of extreme need during COVID-19 crises and are also seen among post-recovery response measures.     </w:t>
            </w:r>
          </w:p>
          <w:p w:rsidR="00C073FF" w:rsidRDefault="00C073FF" w:rsidP="00AB43AF">
            <w:pPr>
              <w:spacing w:after="0" w:line="240" w:lineRule="auto"/>
              <w:jc w:val="both"/>
            </w:pPr>
          </w:p>
          <w:p w:rsidR="00232178" w:rsidRDefault="00AB43AF" w:rsidP="00A01C31">
            <w:pPr>
              <w:spacing w:after="0" w:line="240" w:lineRule="auto"/>
              <w:jc w:val="both"/>
              <w:rPr>
                <w:rFonts w:ascii="Arial" w:hAnsi="Arial" w:cs="Arial"/>
                <w:sz w:val="20"/>
                <w:szCs w:val="20"/>
              </w:rPr>
            </w:pPr>
            <w:r>
              <w:t xml:space="preserve">The planned results were exceeded – both in terms of reach and coverage for capacity building and awareness raising interventions. Importantly, the capacity building interventions by UNICEF, both on provision of social services during emergencies and on disaster risk management, resulted in building professional networks for further sustainable cooperation between social service workforce (SSW) professionals in the borderline communities of Gegharkunik, Syunik and Vayots Dzor. The capacity of these professionals to provide mental health and Psychosocial support (MHPSS) to the population was enhanced and became vitally important for the population of the borderline communities who together with the spontaneous arrivals are affected by the armed conflict in Nagorno Karabakh. The assessments were completed and provide valuable data for further planning and implementation of interventions aimed at strengthening security, stability and resilience in the target regions. All the materials (including video and PSA materials) developed in the course of the project are and will be used by the CSO partners beyond the scope of the project, thus multiplying the effect and ensuring coverage of more beneficiaries in other borderline communities and regions of Armenia. </w:t>
            </w:r>
            <w:bookmarkEnd w:id="1"/>
          </w:p>
          <w:p w:rsidR="00232178" w:rsidRPr="00232178" w:rsidRDefault="00232178" w:rsidP="00F92F39">
            <w:pPr>
              <w:spacing w:after="0" w:line="240" w:lineRule="auto"/>
              <w:rPr>
                <w:rFonts w:ascii="Arial" w:hAnsi="Arial" w:cs="Arial"/>
                <w:sz w:val="20"/>
                <w:szCs w:val="20"/>
              </w:rPr>
            </w:pPr>
          </w:p>
        </w:tc>
      </w:tr>
    </w:tbl>
    <w:p w:rsidR="00617E05" w:rsidRPr="00232178" w:rsidRDefault="00617E05" w:rsidP="00617E05">
      <w:pPr>
        <w:rPr>
          <w:rFonts w:ascii="Arial Narrow" w:hAnsi="Arial Narrow" w:cs="Arial"/>
          <w:sz w:val="20"/>
          <w:szCs w:val="20"/>
        </w:rPr>
      </w:pPr>
    </w:p>
    <w:p w:rsidR="00617E05" w:rsidRPr="00232178" w:rsidRDefault="00617E05" w:rsidP="00617E05">
      <w:pPr>
        <w:jc w:val="center"/>
        <w:rPr>
          <w:rFonts w:ascii="Arial Narrow" w:hAnsi="Arial Narrow" w:cs="Arial"/>
          <w:b/>
          <w:sz w:val="20"/>
          <w:szCs w:val="20"/>
        </w:rPr>
        <w:sectPr w:rsidR="00617E05" w:rsidRPr="00232178" w:rsidSect="001C3B48">
          <w:headerReference w:type="even" r:id="rId13"/>
          <w:headerReference w:type="default" r:id="rId14"/>
          <w:footerReference w:type="even" r:id="rId15"/>
          <w:footerReference w:type="default" r:id="rId16"/>
          <w:headerReference w:type="first" r:id="rId17"/>
          <w:pgSz w:w="11906" w:h="16838"/>
          <w:pgMar w:top="962" w:right="1133" w:bottom="993" w:left="1134" w:header="284" w:footer="220" w:gutter="0"/>
          <w:cols w:space="708"/>
          <w:titlePg/>
          <w:docGrid w:linePitch="360"/>
        </w:sectPr>
      </w:pPr>
    </w:p>
    <w:p w:rsidR="00617E05" w:rsidRPr="00004803" w:rsidRDefault="00617E05" w:rsidP="00617E05">
      <w:pPr>
        <w:pStyle w:val="ListParagraph"/>
        <w:numPr>
          <w:ilvl w:val="0"/>
          <w:numId w:val="22"/>
        </w:numPr>
        <w:spacing w:after="160" w:line="259" w:lineRule="auto"/>
        <w:ind w:left="-426" w:hanging="141"/>
        <w:rPr>
          <w:rFonts w:ascii="Arial" w:hAnsi="Arial" w:cs="Arial"/>
          <w:szCs w:val="20"/>
        </w:rPr>
      </w:pPr>
      <w:r w:rsidRPr="00004803">
        <w:rPr>
          <w:rFonts w:ascii="Arial" w:hAnsi="Arial" w:cs="Arial"/>
          <w:b/>
          <w:szCs w:val="20"/>
        </w:rPr>
        <w:lastRenderedPageBreak/>
        <w:t>Detailed Assessm</w:t>
      </w:r>
      <w:r w:rsidR="00866C32" w:rsidRPr="00004803">
        <w:rPr>
          <w:rFonts w:ascii="Arial" w:hAnsi="Arial" w:cs="Arial"/>
          <w:b/>
          <w:szCs w:val="20"/>
        </w:rPr>
        <w:t xml:space="preserve">ent of Progress against Outcome and Outputs </w:t>
      </w:r>
      <w:r w:rsidRPr="00004803">
        <w:rPr>
          <w:rFonts w:ascii="Arial" w:hAnsi="Arial" w:cs="Arial"/>
          <w:b/>
          <w:szCs w:val="20"/>
        </w:rPr>
        <w:t>during reporting period</w:t>
      </w:r>
    </w:p>
    <w:p w:rsidR="000F1DD6" w:rsidRPr="00232178" w:rsidRDefault="001A5AD3" w:rsidP="000F1DD6">
      <w:pPr>
        <w:spacing w:after="160" w:line="259" w:lineRule="auto"/>
        <w:ind w:left="-567"/>
        <w:rPr>
          <w:rFonts w:ascii="Arial" w:hAnsi="Arial" w:cs="Arial"/>
          <w:sz w:val="20"/>
          <w:szCs w:val="20"/>
        </w:rPr>
      </w:pPr>
      <w:r w:rsidRPr="00232178">
        <w:rPr>
          <w:rFonts w:ascii="Arial" w:hAnsi="Arial" w:cs="Arial"/>
          <w:sz w:val="20"/>
          <w:szCs w:val="20"/>
        </w:rPr>
        <w:t>U</w:t>
      </w:r>
      <w:r w:rsidR="0026367F" w:rsidRPr="00232178">
        <w:rPr>
          <w:rFonts w:ascii="Arial" w:hAnsi="Arial" w:cs="Arial"/>
          <w:sz w:val="20"/>
          <w:szCs w:val="20"/>
        </w:rPr>
        <w:t xml:space="preserve">pdate the </w:t>
      </w:r>
      <w:r w:rsidR="004D5C1D">
        <w:rPr>
          <w:rFonts w:ascii="Arial" w:hAnsi="Arial" w:cs="Arial"/>
          <w:sz w:val="20"/>
          <w:szCs w:val="20"/>
        </w:rPr>
        <w:t>sections next to “Achiev</w:t>
      </w:r>
      <w:r w:rsidR="000F1DD6">
        <w:rPr>
          <w:rFonts w:ascii="Arial" w:hAnsi="Arial" w:cs="Arial"/>
          <w:sz w:val="20"/>
          <w:szCs w:val="20"/>
        </w:rPr>
        <w:t xml:space="preserve">ed” with progress made </w:t>
      </w:r>
      <w:r w:rsidR="000F1DD6" w:rsidRPr="00232178">
        <w:rPr>
          <w:rFonts w:ascii="Arial" w:hAnsi="Arial" w:cs="Arial"/>
          <w:sz w:val="20"/>
          <w:szCs w:val="20"/>
        </w:rPr>
        <w:t xml:space="preserve">quarterly against the </w:t>
      </w:r>
      <w:r w:rsidR="000F1DD6">
        <w:rPr>
          <w:rFonts w:ascii="Arial" w:hAnsi="Arial" w:cs="Arial"/>
          <w:sz w:val="20"/>
          <w:szCs w:val="20"/>
        </w:rPr>
        <w:t xml:space="preserve">relevant </w:t>
      </w:r>
      <w:r w:rsidR="000F1DD6" w:rsidRPr="00232178">
        <w:rPr>
          <w:rFonts w:ascii="Arial" w:hAnsi="Arial" w:cs="Arial"/>
          <w:sz w:val="20"/>
          <w:szCs w:val="20"/>
        </w:rPr>
        <w:t>milestones.</w:t>
      </w:r>
    </w:p>
    <w:tbl>
      <w:tblPr>
        <w:tblStyle w:val="TableGrid1"/>
        <w:tblW w:w="15174" w:type="dxa"/>
        <w:tblInd w:w="-714" w:type="dxa"/>
        <w:tblLayout w:type="fixed"/>
        <w:tblLook w:val="04A0" w:firstRow="1" w:lastRow="0" w:firstColumn="1" w:lastColumn="0" w:noHBand="0" w:noVBand="1"/>
      </w:tblPr>
      <w:tblGrid>
        <w:gridCol w:w="3119"/>
        <w:gridCol w:w="3544"/>
        <w:gridCol w:w="2132"/>
        <w:gridCol w:w="2141"/>
        <w:gridCol w:w="2141"/>
        <w:gridCol w:w="2080"/>
        <w:gridCol w:w="17"/>
      </w:tblGrid>
      <w:tr w:rsidR="000F1DD6" w:rsidRPr="000F1DD6" w:rsidTr="00167A59">
        <w:tc>
          <w:tcPr>
            <w:tcW w:w="151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0F1DD6" w:rsidRPr="000F1DD6" w:rsidRDefault="000F1DD6" w:rsidP="000F1DD6">
            <w:pPr>
              <w:rPr>
                <w:rFonts w:ascii="Arial" w:eastAsia="Calibri" w:hAnsi="Arial" w:cs="Arial"/>
                <w:sz w:val="24"/>
                <w:szCs w:val="24"/>
                <w:lang w:eastAsia="en-US"/>
              </w:rPr>
            </w:pPr>
            <w:bookmarkStart w:id="2" w:name="_Hlk40920747"/>
            <w:r w:rsidRPr="000F1DD6">
              <w:rPr>
                <w:rFonts w:ascii="Arial" w:eastAsia="Arial" w:hAnsi="Arial" w:cs="Arial"/>
                <w:b/>
                <w:bCs/>
                <w:lang w:eastAsia="en-US"/>
              </w:rPr>
              <w:t xml:space="preserve">Results Framework: Outcome-level </w:t>
            </w:r>
          </w:p>
        </w:tc>
      </w:tr>
      <w:tr w:rsidR="000F1DD6" w:rsidRPr="000F1DD6" w:rsidTr="00167A59">
        <w:tc>
          <w:tcPr>
            <w:tcW w:w="151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F1DD6" w:rsidRPr="000F1DD6" w:rsidRDefault="000F1DD6" w:rsidP="000F1DD6">
            <w:pPr>
              <w:rPr>
                <w:rFonts w:ascii="Arial" w:eastAsia="Calibri" w:hAnsi="Arial" w:cs="Arial"/>
                <w:sz w:val="24"/>
                <w:szCs w:val="24"/>
                <w:lang w:eastAsia="en-US"/>
              </w:rPr>
            </w:pPr>
            <w:r w:rsidRPr="000F1DD6">
              <w:rPr>
                <w:rFonts w:ascii="Arial" w:eastAsia="Arial" w:hAnsi="Arial" w:cs="Arial"/>
                <w:b/>
                <w:sz w:val="20"/>
                <w:szCs w:val="20"/>
                <w:lang w:eastAsia="en-US"/>
              </w:rPr>
              <w:t>Strategic Focus 1:</w:t>
            </w:r>
            <w:r w:rsidRPr="000F1DD6">
              <w:rPr>
                <w:rFonts w:ascii="Arial" w:eastAsia="Arial" w:hAnsi="Arial" w:cs="Arial"/>
                <w:sz w:val="20"/>
                <w:szCs w:val="20"/>
                <w:lang w:eastAsia="en-US"/>
              </w:rPr>
              <w:t xml:space="preserve"> Supporting diplomatic efforts to reduce outbreaks of violence and build space for dialogue including by maintaining international engagement on regional security issues and help prepare for long-term political resolutions. </w:t>
            </w:r>
          </w:p>
        </w:tc>
      </w:tr>
      <w:tr w:rsidR="000F1DD6" w:rsidRPr="000F1DD6" w:rsidTr="00167A59">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F1DD6" w:rsidRPr="000F1DD6" w:rsidRDefault="000F1DD6" w:rsidP="000F1DD6">
            <w:pPr>
              <w:rPr>
                <w:rFonts w:ascii="Arial" w:eastAsia="Calibri" w:hAnsi="Arial" w:cs="Arial"/>
                <w:b/>
                <w:sz w:val="20"/>
                <w:szCs w:val="20"/>
                <w:lang w:eastAsia="en-US"/>
              </w:rPr>
            </w:pPr>
            <w:r w:rsidRPr="000F1DD6">
              <w:rPr>
                <w:rFonts w:ascii="Arial" w:eastAsia="Calibri" w:hAnsi="Arial" w:cs="Arial"/>
                <w:b/>
                <w:sz w:val="20"/>
                <w:szCs w:val="20"/>
                <w:lang w:eastAsia="en-US"/>
              </w:rPr>
              <w:t>Outcome</w:t>
            </w:r>
          </w:p>
        </w:tc>
        <w:tc>
          <w:tcPr>
            <w:tcW w:w="85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rsidR="000F1DD6" w:rsidRPr="000F1DD6" w:rsidRDefault="000F1DD6" w:rsidP="000F1DD6">
            <w:pPr>
              <w:rPr>
                <w:rFonts w:ascii="Arial" w:eastAsia="Calibri" w:hAnsi="Arial" w:cs="Arial"/>
                <w:b/>
                <w:sz w:val="20"/>
                <w:szCs w:val="20"/>
                <w:lang w:eastAsia="en-US"/>
              </w:rPr>
            </w:pPr>
            <w:r w:rsidRPr="000F1DD6">
              <w:rPr>
                <w:rFonts w:ascii="Arial" w:eastAsia="Calibri" w:hAnsi="Arial" w:cs="Arial"/>
                <w:b/>
                <w:sz w:val="20"/>
                <w:szCs w:val="20"/>
                <w:lang w:eastAsia="en-US"/>
              </w:rPr>
              <w:t>Assumptions</w:t>
            </w:r>
          </w:p>
        </w:tc>
      </w:tr>
      <w:tr w:rsidR="000F1DD6" w:rsidRPr="000F1DD6" w:rsidTr="00167A59">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F1DD6" w:rsidRPr="000F1DD6" w:rsidRDefault="000F1DD6" w:rsidP="000F1DD6">
            <w:pPr>
              <w:rPr>
                <w:rFonts w:ascii="Arial" w:eastAsia="Arial" w:hAnsi="Arial" w:cs="Arial"/>
                <w:b/>
                <w:sz w:val="20"/>
                <w:szCs w:val="20"/>
                <w:lang w:eastAsia="en-US"/>
              </w:rPr>
            </w:pPr>
            <w:r w:rsidRPr="000F1DD6">
              <w:rPr>
                <w:rFonts w:ascii="Arial" w:eastAsia="Arial" w:hAnsi="Arial" w:cs="Arial"/>
                <w:b/>
                <w:sz w:val="20"/>
                <w:szCs w:val="20"/>
                <w:lang w:eastAsia="en-US"/>
              </w:rPr>
              <w:t>Outcome (Result) 1:</w:t>
            </w:r>
            <w:r w:rsidR="001E4EA7">
              <w:rPr>
                <w:rFonts w:ascii="Arial" w:eastAsia="Arial" w:hAnsi="Arial" w:cs="Arial"/>
                <w:b/>
                <w:sz w:val="20"/>
                <w:szCs w:val="20"/>
                <w:lang w:eastAsia="en-US"/>
              </w:rPr>
              <w:t xml:space="preserve"> </w:t>
            </w:r>
            <w:r w:rsidRPr="000F1DD6">
              <w:rPr>
                <w:rFonts w:ascii="Arial" w:eastAsia="Arial" w:hAnsi="Arial" w:cs="Arial"/>
                <w:b/>
                <w:sz w:val="20"/>
                <w:szCs w:val="20"/>
                <w:lang w:eastAsia="en-US"/>
              </w:rPr>
              <w:t>Improved governance on national, regional and local level</w:t>
            </w:r>
            <w:r w:rsidR="004C585E">
              <w:rPr>
                <w:rFonts w:ascii="Arial" w:eastAsia="Arial" w:hAnsi="Arial" w:cs="Arial"/>
                <w:b/>
                <w:sz w:val="20"/>
                <w:szCs w:val="20"/>
                <w:lang w:eastAsia="en-US"/>
              </w:rPr>
              <w:t>s</w:t>
            </w:r>
            <w:r w:rsidRPr="000F1DD6">
              <w:rPr>
                <w:rFonts w:ascii="Arial" w:eastAsia="Arial" w:hAnsi="Arial" w:cs="Arial"/>
                <w:b/>
                <w:sz w:val="20"/>
                <w:szCs w:val="20"/>
                <w:lang w:eastAsia="en-US"/>
              </w:rPr>
              <w:t xml:space="preserve"> through facilitated evidence-based decision making </w:t>
            </w:r>
          </w:p>
          <w:p w:rsidR="000F1DD6" w:rsidRPr="000F1DD6" w:rsidRDefault="000F1DD6" w:rsidP="000F1DD6">
            <w:pPr>
              <w:rPr>
                <w:rFonts w:ascii="Arial" w:eastAsia="Calibri" w:hAnsi="Arial" w:cs="Arial"/>
                <w:sz w:val="24"/>
                <w:szCs w:val="24"/>
                <w:lang w:eastAsia="en-US"/>
              </w:rPr>
            </w:pPr>
          </w:p>
          <w:p w:rsidR="000F1DD6" w:rsidRPr="000F1DD6" w:rsidRDefault="000F1DD6" w:rsidP="000F1DD6">
            <w:pPr>
              <w:rPr>
                <w:rFonts w:ascii="Arial" w:eastAsia="Calibri" w:hAnsi="Arial" w:cs="Arial"/>
                <w:sz w:val="24"/>
                <w:szCs w:val="24"/>
                <w:lang w:eastAsia="en-US"/>
              </w:rPr>
            </w:pPr>
          </w:p>
        </w:tc>
        <w:tc>
          <w:tcPr>
            <w:tcW w:w="85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F1DD6" w:rsidRPr="000F1DD6" w:rsidRDefault="000F1DD6" w:rsidP="000F1DD6">
            <w:pPr>
              <w:rPr>
                <w:rFonts w:ascii="Arial" w:eastAsia="Arial" w:hAnsi="Arial" w:cs="Arial"/>
                <w:sz w:val="20"/>
                <w:szCs w:val="20"/>
                <w:lang w:eastAsia="en-US"/>
              </w:rPr>
            </w:pPr>
            <w:r w:rsidRPr="000F1DD6">
              <w:rPr>
                <w:rFonts w:ascii="Arial" w:eastAsia="Arial" w:hAnsi="Arial" w:cs="Arial"/>
                <w:sz w:val="20"/>
                <w:szCs w:val="20"/>
                <w:lang w:eastAsia="en-US"/>
              </w:rPr>
              <w:t>a)</w:t>
            </w:r>
            <w:r w:rsidRPr="000F1DD6">
              <w:rPr>
                <w:rFonts w:ascii="Arial" w:eastAsia="Arial" w:hAnsi="Arial" w:cs="Arial"/>
                <w:sz w:val="20"/>
                <w:szCs w:val="20"/>
                <w:lang w:eastAsia="en-US"/>
              </w:rPr>
              <w:tab/>
              <w:t xml:space="preserve">Availability of data significantly improves Government decision-making and response to COVDI-19 thus improving Government performance. </w:t>
            </w:r>
          </w:p>
          <w:p w:rsidR="000F1DD6" w:rsidRPr="000F1DD6" w:rsidRDefault="000F1DD6" w:rsidP="000F1DD6">
            <w:pPr>
              <w:rPr>
                <w:rFonts w:ascii="Arial" w:eastAsia="Arial" w:hAnsi="Arial" w:cs="Arial"/>
                <w:sz w:val="20"/>
                <w:szCs w:val="20"/>
                <w:lang w:eastAsia="en-US"/>
              </w:rPr>
            </w:pPr>
            <w:r w:rsidRPr="000F1DD6">
              <w:rPr>
                <w:rFonts w:ascii="Arial" w:eastAsia="Arial" w:hAnsi="Arial" w:cs="Arial"/>
                <w:sz w:val="20"/>
                <w:szCs w:val="20"/>
                <w:lang w:eastAsia="en-US"/>
              </w:rPr>
              <w:t>a)</w:t>
            </w:r>
            <w:r w:rsidRPr="000F1DD6">
              <w:rPr>
                <w:rFonts w:ascii="Arial" w:eastAsia="Arial" w:hAnsi="Arial" w:cs="Arial"/>
                <w:sz w:val="20"/>
                <w:szCs w:val="20"/>
                <w:lang w:eastAsia="en-US"/>
              </w:rPr>
              <w:tab/>
              <w:t>Improved government performance contributes to internal peace, stability and government legitimacy raising the efficiency of the measures against COVID-19.</w:t>
            </w:r>
          </w:p>
          <w:p w:rsidR="000F1DD6" w:rsidRPr="000F1DD6" w:rsidRDefault="000F1DD6" w:rsidP="000F1DD6">
            <w:pPr>
              <w:rPr>
                <w:rFonts w:ascii="Arial" w:eastAsia="Arial" w:hAnsi="Arial" w:cs="Arial"/>
                <w:sz w:val="20"/>
                <w:szCs w:val="20"/>
                <w:lang w:eastAsia="en-US"/>
              </w:rPr>
            </w:pPr>
          </w:p>
          <w:p w:rsidR="000F1DD6" w:rsidRPr="000F1DD6" w:rsidRDefault="000F1DD6" w:rsidP="000F1DD6">
            <w:pPr>
              <w:rPr>
                <w:rFonts w:ascii="Arial" w:eastAsia="Calibri" w:hAnsi="Arial" w:cs="Arial"/>
                <w:sz w:val="24"/>
                <w:szCs w:val="24"/>
                <w:lang w:eastAsia="en-US"/>
              </w:rPr>
            </w:pPr>
            <w:r w:rsidRPr="000F1DD6">
              <w:rPr>
                <w:rFonts w:ascii="Arial" w:eastAsia="Arial" w:hAnsi="Arial" w:cs="Arial"/>
                <w:i/>
                <w:sz w:val="20"/>
                <w:szCs w:val="20"/>
                <w:lang w:eastAsia="en-US"/>
              </w:rPr>
              <w:t>Review these assumptions quarterly; are they still valid?</w:t>
            </w:r>
          </w:p>
        </w:tc>
      </w:tr>
      <w:tr w:rsidR="004C585E" w:rsidRPr="000F1DD6" w:rsidTr="00863775">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rsidR="004C585E" w:rsidRPr="000F1DD6" w:rsidRDefault="002473E1" w:rsidP="000F1DD6">
            <w:pPr>
              <w:rPr>
                <w:rFonts w:ascii="Arial" w:eastAsia="Calibri" w:hAnsi="Arial" w:cs="Arial"/>
                <w:sz w:val="24"/>
                <w:szCs w:val="24"/>
                <w:lang w:eastAsia="en-US"/>
              </w:rPr>
            </w:pPr>
            <w:r>
              <w:rPr>
                <w:rFonts w:ascii="Arial" w:eastAsia="Arial" w:hAnsi="Arial" w:cs="Arial"/>
                <w:b/>
                <w:sz w:val="20"/>
                <w:szCs w:val="20"/>
                <w:lang w:eastAsia="en-US"/>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4C585E" w:rsidRPr="000F1DD6" w:rsidRDefault="004C585E" w:rsidP="000F1DD6">
            <w:pPr>
              <w:rPr>
                <w:rFonts w:ascii="Arial" w:eastAsia="Calibri" w:hAnsi="Arial" w:cs="Arial"/>
                <w:sz w:val="24"/>
                <w:szCs w:val="24"/>
                <w:lang w:eastAsia="en-US"/>
              </w:rPr>
            </w:pPr>
            <w:r w:rsidRPr="000F1DD6">
              <w:rPr>
                <w:rFonts w:ascii="Arial" w:eastAsia="Arial" w:hAnsi="Arial" w:cs="Arial"/>
                <w:b/>
                <w:sz w:val="20"/>
                <w:szCs w:val="20"/>
                <w:lang w:eastAsia="en-US"/>
              </w:rPr>
              <w:t xml:space="preserve">Baseline </w:t>
            </w:r>
            <w:r w:rsidRPr="000F1DD6">
              <w:rPr>
                <w:rFonts w:ascii="Arial" w:eastAsia="Arial" w:hAnsi="Arial" w:cs="Arial"/>
                <w:sz w:val="20"/>
                <w:szCs w:val="20"/>
                <w:lang w:eastAsia="en-US"/>
              </w:rPr>
              <w:t>(of the outcome at the beginning of Year 1)</w:t>
            </w:r>
          </w:p>
        </w:tc>
        <w:tc>
          <w:tcPr>
            <w:tcW w:w="85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4C585E" w:rsidRPr="000F1DD6" w:rsidRDefault="004C585E" w:rsidP="004C585E">
            <w:pPr>
              <w:jc w:val="center"/>
              <w:rPr>
                <w:rFonts w:ascii="Arial" w:eastAsia="Calibri" w:hAnsi="Arial" w:cs="Arial"/>
                <w:sz w:val="24"/>
                <w:szCs w:val="24"/>
                <w:lang w:eastAsia="en-US"/>
              </w:rPr>
            </w:pPr>
            <w:r w:rsidRPr="004C585E">
              <w:rPr>
                <w:rFonts w:ascii="Arial" w:eastAsia="Arial" w:hAnsi="Arial" w:cs="Arial"/>
                <w:b/>
                <w:sz w:val="20"/>
                <w:szCs w:val="20"/>
                <w:lang w:eastAsia="en-US"/>
              </w:rPr>
              <w:t>July-September, 2020</w:t>
            </w:r>
            <w:r w:rsidR="00DA5089">
              <w:rPr>
                <w:rFonts w:ascii="Arial" w:eastAsia="Arial" w:hAnsi="Arial" w:cs="Arial"/>
                <w:b/>
                <w:sz w:val="20"/>
                <w:szCs w:val="20"/>
                <w:lang w:eastAsia="en-US"/>
              </w:rPr>
              <w:t xml:space="preserve"> (Quarter 2) </w:t>
            </w:r>
          </w:p>
        </w:tc>
      </w:tr>
      <w:tr w:rsidR="000F1DD6" w:rsidRPr="000F1DD6" w:rsidTr="00167A59">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rPr>
                <w:rFonts w:ascii="Arial" w:eastAsia="Calibri" w:hAnsi="Arial" w:cs="Arial"/>
                <w:sz w:val="24"/>
                <w:szCs w:val="24"/>
                <w:lang w:eastAsia="en-US"/>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ind w:left="360"/>
              <w:rPr>
                <w:rFonts w:ascii="Arial" w:eastAsia="Calibri" w:hAnsi="Arial" w:cs="Arial"/>
                <w:lang w:eastAsia="en-US"/>
              </w:rPr>
            </w:pPr>
            <w:r w:rsidRPr="000F1DD6">
              <w:rPr>
                <w:rFonts w:ascii="Arial" w:eastAsia="Calibri" w:hAnsi="Arial" w:cs="Arial"/>
                <w:lang w:eastAsia="en-US"/>
              </w:rPr>
              <w:t>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rPr>
                <w:rFonts w:ascii="Arial" w:eastAsia="Calibri" w:hAnsi="Arial" w:cs="Arial"/>
                <w:lang w:eastAsia="en-US"/>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rPr>
                <w:rFonts w:ascii="Arial" w:eastAsia="Calibri" w:hAnsi="Arial" w:cs="Arial"/>
                <w:lang w:eastAsia="en-US"/>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D6" w:rsidRPr="000F1DD6" w:rsidRDefault="000F1DD6" w:rsidP="000F1DD6">
            <w:pPr>
              <w:rPr>
                <w:rFonts w:ascii="Arial" w:eastAsia="Calibri" w:hAnsi="Arial" w:cs="Arial"/>
                <w:lang w:eastAsia="en-US"/>
              </w:rPr>
            </w:pPr>
          </w:p>
        </w:tc>
        <w:tc>
          <w:tcPr>
            <w:tcW w:w="20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rPr>
                <w:rFonts w:ascii="Arial" w:eastAsia="Calibri" w:hAnsi="Arial" w:cs="Arial"/>
                <w:lang w:eastAsia="en-US"/>
              </w:rPr>
            </w:pPr>
          </w:p>
        </w:tc>
      </w:tr>
      <w:tr w:rsidR="003B4C54" w:rsidRPr="000F1DD6" w:rsidTr="00441489">
        <w:tc>
          <w:tcPr>
            <w:tcW w:w="3119" w:type="dxa"/>
            <w:vMerge/>
            <w:vAlign w:val="center"/>
            <w:hideMark/>
          </w:tcPr>
          <w:p w:rsidR="003B4C54" w:rsidRPr="000F1DD6" w:rsidRDefault="003B4C54" w:rsidP="000F1DD6">
            <w:pPr>
              <w:rPr>
                <w:rFonts w:ascii="Arial" w:eastAsia="Calibri" w:hAnsi="Arial" w:cs="Arial"/>
                <w:sz w:val="20"/>
                <w:lang w:eastAsia="en-US"/>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3B4C54" w:rsidRPr="000F1DD6" w:rsidRDefault="003B4C54" w:rsidP="000F1DD6">
            <w:pPr>
              <w:rPr>
                <w:rFonts w:ascii="Arial" w:eastAsia="Calibri" w:hAnsi="Arial" w:cs="Arial"/>
                <w:sz w:val="24"/>
                <w:szCs w:val="24"/>
                <w:lang w:eastAsia="en-US"/>
              </w:rPr>
            </w:pPr>
            <w:r w:rsidRPr="000F1DD6">
              <w:rPr>
                <w:rFonts w:ascii="Arial" w:eastAsia="Arial" w:hAnsi="Arial" w:cs="Arial"/>
                <w:b/>
                <w:i/>
                <w:sz w:val="20"/>
                <w:szCs w:val="20"/>
                <w:lang w:eastAsia="en-US"/>
              </w:rPr>
              <w:t>Achieved progress</w:t>
            </w:r>
          </w:p>
          <w:p w:rsidR="003B4C54" w:rsidRPr="000F1DD6" w:rsidRDefault="003B4C54" w:rsidP="000F1DD6">
            <w:pPr>
              <w:rPr>
                <w:rFonts w:ascii="Arial" w:eastAsia="Calibri" w:hAnsi="Arial" w:cs="Arial"/>
                <w:sz w:val="24"/>
                <w:szCs w:val="24"/>
                <w:lang w:eastAsia="en-US"/>
              </w:rPr>
            </w:pPr>
            <w:r w:rsidRPr="000F1DD6">
              <w:rPr>
                <w:rFonts w:ascii="Arial" w:eastAsia="Arial" w:hAnsi="Arial" w:cs="Arial"/>
                <w:i/>
                <w:sz w:val="20"/>
                <w:szCs w:val="20"/>
                <w:lang w:eastAsia="en-US"/>
              </w:rPr>
              <w:t>Update these rows quarterly</w:t>
            </w:r>
          </w:p>
          <w:p w:rsidR="003B4C54" w:rsidRPr="000F1DD6" w:rsidRDefault="003B4C54" w:rsidP="000F1DD6">
            <w:pPr>
              <w:rPr>
                <w:rFonts w:ascii="Arial" w:eastAsia="Calibri" w:hAnsi="Arial" w:cs="Arial"/>
                <w:sz w:val="24"/>
                <w:szCs w:val="24"/>
                <w:lang w:eastAsia="en-US"/>
              </w:rPr>
            </w:pPr>
          </w:p>
          <w:p w:rsidR="003B4C54" w:rsidRPr="000F1DD6" w:rsidRDefault="003B4C54" w:rsidP="000F1DD6">
            <w:pPr>
              <w:rPr>
                <w:rFonts w:ascii="Arial" w:eastAsia="Calibri" w:hAnsi="Arial" w:cs="Arial"/>
                <w:sz w:val="24"/>
                <w:szCs w:val="24"/>
                <w:lang w:eastAsia="en-US"/>
              </w:rPr>
            </w:pPr>
            <w:r w:rsidRPr="000F1DD6">
              <w:rPr>
                <w:rFonts w:ascii="Arial" w:eastAsia="Arial" w:hAnsi="Arial" w:cs="Arial"/>
                <w:i/>
                <w:sz w:val="20"/>
                <w:szCs w:val="20"/>
                <w:lang w:eastAsia="en-US"/>
              </w:rPr>
              <w:t>Describe progress made each quarter against planned milestones or why you did not meet stated milestones. Results must be disaggregated by gender.</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C54" w:rsidRPr="000F1DD6" w:rsidRDefault="003B4C54" w:rsidP="000F1DD6">
            <w:pPr>
              <w:rPr>
                <w:rFonts w:ascii="Arial" w:eastAsia="Calibri" w:hAnsi="Arial" w:cs="Arial"/>
                <w:sz w:val="20"/>
                <w:lang w:eastAsia="en-US"/>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C54" w:rsidRPr="000F1DD6" w:rsidRDefault="003B4C54" w:rsidP="000F1DD6">
            <w:pPr>
              <w:rPr>
                <w:rFonts w:ascii="Arial" w:eastAsia="Calibri" w:hAnsi="Arial" w:cs="Arial"/>
                <w:sz w:val="20"/>
                <w:lang w:eastAsia="en-US"/>
              </w:rPr>
            </w:pPr>
          </w:p>
        </w:tc>
      </w:tr>
      <w:tr w:rsidR="000F1DD6" w:rsidRPr="000F1DD6" w:rsidTr="00167A59">
        <w:trPr>
          <w:gridAfter w:val="1"/>
          <w:wAfter w:w="17" w:type="dxa"/>
          <w:trHeight w:val="30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F1DD6" w:rsidRPr="000F1DD6" w:rsidRDefault="000F1DD6" w:rsidP="000F1DD6">
            <w:pPr>
              <w:rPr>
                <w:rFonts w:ascii="Arial" w:eastAsia="Calibri" w:hAnsi="Arial" w:cs="Arial"/>
                <w:sz w:val="24"/>
                <w:szCs w:val="24"/>
                <w:lang w:eastAsia="en-US"/>
              </w:rPr>
            </w:pPr>
            <w:r w:rsidRPr="000F1DD6">
              <w:rPr>
                <w:rFonts w:ascii="Arial" w:eastAsia="Arial" w:hAnsi="Arial" w:cs="Arial"/>
                <w:b/>
                <w:sz w:val="20"/>
                <w:szCs w:val="20"/>
                <w:lang w:eastAsia="en-US"/>
              </w:rPr>
              <w:t>Source of evidence</w:t>
            </w:r>
          </w:p>
        </w:tc>
        <w:tc>
          <w:tcPr>
            <w:tcW w:w="12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DD6" w:rsidRPr="000F1DD6" w:rsidRDefault="000F1DD6" w:rsidP="000F1DD6">
            <w:pPr>
              <w:rPr>
                <w:rFonts w:ascii="Arial" w:eastAsia="Calibri" w:hAnsi="Arial" w:cs="Arial"/>
                <w:sz w:val="24"/>
                <w:szCs w:val="24"/>
                <w:lang w:eastAsia="en-US"/>
              </w:rPr>
            </w:pPr>
            <w:r w:rsidRPr="000F1DD6">
              <w:rPr>
                <w:rFonts w:ascii="Arial" w:eastAsia="Arial" w:hAnsi="Arial" w:cs="Arial"/>
                <w:noProof/>
                <w:sz w:val="20"/>
                <w:szCs w:val="20"/>
                <w:lang w:eastAsia="en-US"/>
              </w:rPr>
              <w:t xml:space="preserve">Quick public survey in a representative sample of target communities.  </w:t>
            </w:r>
          </w:p>
          <w:p w:rsidR="000F1DD6" w:rsidRPr="000F1DD6" w:rsidRDefault="000F1DD6" w:rsidP="000F1DD6">
            <w:pPr>
              <w:rPr>
                <w:rFonts w:ascii="Arial" w:eastAsia="Calibri" w:hAnsi="Arial" w:cs="Arial"/>
                <w:sz w:val="24"/>
                <w:szCs w:val="24"/>
                <w:lang w:eastAsia="en-US"/>
              </w:rPr>
            </w:pPr>
            <w:r w:rsidRPr="000F1DD6">
              <w:rPr>
                <w:rFonts w:ascii="Arial" w:eastAsia="Arial" w:hAnsi="Arial" w:cs="Arial"/>
                <w:i/>
                <w:iCs/>
                <w:noProof/>
                <w:sz w:val="20"/>
                <w:szCs w:val="20"/>
                <w:lang w:eastAsia="en-US"/>
              </w:rPr>
              <w:t>Provide evidence of these changes quarterly</w:t>
            </w:r>
          </w:p>
        </w:tc>
      </w:tr>
      <w:tr w:rsidR="000F1DD6" w:rsidRPr="000F1DD6" w:rsidTr="00167A59">
        <w:trPr>
          <w:gridAfter w:val="1"/>
          <w:wAfter w:w="17" w:type="dxa"/>
          <w:trHeight w:val="30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0F1DD6" w:rsidRPr="000F1DD6" w:rsidRDefault="000F1DD6" w:rsidP="000F1DD6">
            <w:pPr>
              <w:rPr>
                <w:rFonts w:ascii="Arial" w:eastAsia="Arial" w:hAnsi="Arial" w:cs="Arial"/>
                <w:b/>
                <w:sz w:val="20"/>
                <w:szCs w:val="20"/>
                <w:highlight w:val="red"/>
                <w:lang w:eastAsia="en-US"/>
              </w:rPr>
            </w:pPr>
          </w:p>
        </w:tc>
        <w:tc>
          <w:tcPr>
            <w:tcW w:w="12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DD6" w:rsidRPr="000F1DD6" w:rsidRDefault="000F1DD6" w:rsidP="000F1DD6">
            <w:pPr>
              <w:rPr>
                <w:rFonts w:ascii="Arial" w:eastAsia="Arial" w:hAnsi="Arial" w:cs="Arial"/>
                <w:noProof/>
                <w:sz w:val="20"/>
                <w:szCs w:val="20"/>
                <w:highlight w:val="red"/>
                <w:lang w:eastAsia="en-US"/>
              </w:rPr>
            </w:pPr>
          </w:p>
        </w:tc>
      </w:tr>
    </w:tbl>
    <w:tbl>
      <w:tblPr>
        <w:tblStyle w:val="TableGrid2"/>
        <w:tblW w:w="15310" w:type="dxa"/>
        <w:tblInd w:w="-714" w:type="dxa"/>
        <w:tblLayout w:type="fixed"/>
        <w:tblLook w:val="04A0" w:firstRow="1" w:lastRow="0" w:firstColumn="1" w:lastColumn="0" w:noHBand="0" w:noVBand="1"/>
      </w:tblPr>
      <w:tblGrid>
        <w:gridCol w:w="3257"/>
        <w:gridCol w:w="3392"/>
        <w:gridCol w:w="14"/>
        <w:gridCol w:w="2686"/>
        <w:gridCol w:w="1800"/>
        <w:gridCol w:w="1800"/>
        <w:gridCol w:w="2361"/>
      </w:tblGrid>
      <w:tr w:rsidR="00167A59" w:rsidRPr="0091238B" w:rsidTr="00167A59">
        <w:trPr>
          <w:trHeight w:val="174"/>
        </w:trPr>
        <w:tc>
          <w:tcPr>
            <w:tcW w:w="153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167A59" w:rsidRPr="0091238B" w:rsidRDefault="00167A59" w:rsidP="00167A59">
            <w:pPr>
              <w:rPr>
                <w:rFonts w:ascii="Arial" w:hAnsi="Arial" w:cs="Arial"/>
                <w:b/>
              </w:rPr>
            </w:pPr>
            <w:bookmarkStart w:id="3" w:name="_Hlk40924953"/>
            <w:bookmarkEnd w:id="2"/>
            <w:r w:rsidRPr="0091238B">
              <w:rPr>
                <w:rFonts w:ascii="Arial" w:hAnsi="Arial" w:cs="Arial"/>
              </w:rPr>
              <w:br w:type="page"/>
            </w:r>
            <w:r w:rsidRPr="0091238B">
              <w:rPr>
                <w:rFonts w:ascii="Arial" w:hAnsi="Arial" w:cs="Arial"/>
                <w:b/>
              </w:rPr>
              <w:t xml:space="preserve">Results Framework: Output-level </w:t>
            </w:r>
          </w:p>
        </w:tc>
      </w:tr>
      <w:tr w:rsidR="00167A59" w:rsidRPr="0091238B" w:rsidTr="00167A59">
        <w:tc>
          <w:tcPr>
            <w:tcW w:w="153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i/>
                <w:sz w:val="20"/>
              </w:rPr>
            </w:pPr>
            <w:r w:rsidRPr="0091238B">
              <w:rPr>
                <w:rFonts w:ascii="Arial" w:hAnsi="Arial" w:cs="Arial"/>
                <w:b/>
                <w:sz w:val="20"/>
              </w:rPr>
              <w:t>Outcome / Result.</w:t>
            </w:r>
            <w:r w:rsidRPr="000D61A0">
              <w:rPr>
                <w:rFonts w:ascii="Arial" w:hAnsi="Arial" w:cs="Arial"/>
                <w:b/>
                <w:bCs/>
                <w:i/>
                <w:sz w:val="20"/>
                <w:lang w:val="en-GB"/>
              </w:rPr>
              <w:t>Improved governance on national, regional and local level through facilitated evidence-based decision-making.</w:t>
            </w:r>
          </w:p>
        </w:tc>
      </w:tr>
      <w:tr w:rsidR="00167A59" w:rsidRPr="0091238B" w:rsidTr="00167A59">
        <w:trPr>
          <w:trHeight w:val="443"/>
        </w:trPr>
        <w:tc>
          <w:tcPr>
            <w:tcW w:w="66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b/>
                <w:sz w:val="20"/>
              </w:rPr>
            </w:pPr>
            <w:r w:rsidRPr="0091238B">
              <w:rPr>
                <w:rFonts w:ascii="Arial" w:hAnsi="Arial" w:cs="Arial"/>
                <w:b/>
                <w:sz w:val="20"/>
              </w:rPr>
              <w:t>Outputs</w:t>
            </w:r>
          </w:p>
          <w:p w:rsidR="00167A59" w:rsidRPr="0091238B" w:rsidRDefault="00167A59" w:rsidP="00167A59">
            <w:pPr>
              <w:spacing w:before="240" w:after="240" w:line="276" w:lineRule="auto"/>
              <w:jc w:val="both"/>
              <w:rPr>
                <w:rFonts w:ascii="Arial" w:hAnsi="Arial" w:cs="Arial"/>
                <w:b/>
                <w:bCs/>
                <w:sz w:val="20"/>
              </w:rPr>
            </w:pPr>
            <w:r w:rsidRPr="0091238B">
              <w:rPr>
                <w:rFonts w:ascii="Arial" w:hAnsi="Arial" w:cs="Arial"/>
                <w:b/>
                <w:bCs/>
                <w:sz w:val="20"/>
              </w:rPr>
              <w:t xml:space="preserve">Output 1.1.: </w:t>
            </w:r>
            <w:r w:rsidRPr="0091238B">
              <w:rPr>
                <w:rFonts w:ascii="Arial" w:hAnsi="Arial" w:cs="Arial"/>
                <w:b/>
                <w:bCs/>
                <w:sz w:val="20"/>
                <w:lang w:val="en-GB"/>
              </w:rPr>
              <w:t xml:space="preserve">Data is available to inform decision-making on national, regional and local level through assessments </w:t>
            </w:r>
            <w:r>
              <w:rPr>
                <w:rFonts w:ascii="Arial" w:hAnsi="Arial" w:cs="Arial"/>
                <w:b/>
                <w:bCs/>
                <w:sz w:val="20"/>
                <w:lang w:val="en-GB"/>
              </w:rPr>
              <w:t xml:space="preserve">and analysis </w:t>
            </w:r>
            <w:r w:rsidRPr="0091238B">
              <w:rPr>
                <w:rFonts w:ascii="Arial" w:hAnsi="Arial" w:cs="Arial"/>
                <w:b/>
                <w:bCs/>
                <w:sz w:val="20"/>
                <w:lang w:val="en-GB"/>
              </w:rPr>
              <w:t>initiated by UNDP and UNICEF in the target regions with strong integration of security, resilience, gender and youth dimensions.</w:t>
            </w:r>
          </w:p>
          <w:p w:rsidR="00167A59" w:rsidRPr="0091238B" w:rsidRDefault="00167A59" w:rsidP="00167A59">
            <w:pPr>
              <w:rPr>
                <w:rFonts w:ascii="Arial" w:hAnsi="Arial" w:cs="Arial"/>
                <w:b/>
                <w:sz w:val="20"/>
              </w:rPr>
            </w:pP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b/>
                <w:sz w:val="20"/>
              </w:rPr>
            </w:pPr>
            <w:r w:rsidRPr="0091238B">
              <w:rPr>
                <w:rFonts w:ascii="Arial" w:hAnsi="Arial" w:cs="Arial"/>
                <w:b/>
                <w:sz w:val="20"/>
              </w:rPr>
              <w:t>Assumptions</w:t>
            </w:r>
          </w:p>
          <w:p w:rsidR="00167A59" w:rsidRDefault="00167A59" w:rsidP="00167A59">
            <w:pPr>
              <w:rPr>
                <w:rFonts w:ascii="Arial" w:hAnsi="Arial" w:cs="Arial"/>
                <w:sz w:val="20"/>
              </w:rPr>
            </w:pPr>
          </w:p>
          <w:p w:rsidR="00167A59" w:rsidRPr="003F4A65" w:rsidRDefault="00167A59" w:rsidP="00167A59">
            <w:pPr>
              <w:rPr>
                <w:rFonts w:ascii="Arial" w:hAnsi="Arial" w:cs="Arial"/>
                <w:sz w:val="20"/>
                <w:lang w:val="en-GB"/>
              </w:rPr>
            </w:pPr>
            <w:r w:rsidRPr="003F4A65">
              <w:rPr>
                <w:rFonts w:ascii="Arial" w:hAnsi="Arial" w:cs="Arial"/>
                <w:sz w:val="20"/>
                <w:lang w:val="en-GB"/>
              </w:rPr>
              <w:tab/>
              <w:t xml:space="preserve">Availability of data significantly improves Government decision-making and response to COVDI-19 thus improving Government performance. </w:t>
            </w:r>
          </w:p>
          <w:p w:rsidR="00167A59" w:rsidRPr="003F4A65" w:rsidRDefault="00167A59" w:rsidP="00167A59">
            <w:pPr>
              <w:rPr>
                <w:rFonts w:ascii="Arial" w:hAnsi="Arial" w:cs="Arial"/>
                <w:sz w:val="20"/>
                <w:lang w:val="en-GB"/>
              </w:rPr>
            </w:pPr>
            <w:r w:rsidRPr="003F4A65">
              <w:rPr>
                <w:rFonts w:ascii="Arial" w:hAnsi="Arial" w:cs="Arial"/>
                <w:sz w:val="20"/>
                <w:lang w:val="en-GB"/>
              </w:rPr>
              <w:t>a)</w:t>
            </w:r>
            <w:r w:rsidRPr="003F4A65">
              <w:rPr>
                <w:rFonts w:ascii="Arial" w:hAnsi="Arial" w:cs="Arial"/>
                <w:sz w:val="20"/>
                <w:lang w:val="en-GB"/>
              </w:rPr>
              <w:tab/>
              <w:t>Improved government performance contributes to internal peace, stability and government legitimacy raising the efficiency of the measures against COVID-19.</w:t>
            </w:r>
          </w:p>
          <w:p w:rsidR="00167A59" w:rsidRPr="00E75088" w:rsidRDefault="00167A59" w:rsidP="00167A59">
            <w:pPr>
              <w:rPr>
                <w:rFonts w:ascii="Arial" w:hAnsi="Arial" w:cs="Arial"/>
                <w:sz w:val="20"/>
                <w:lang w:val="en-GB"/>
              </w:rPr>
            </w:pPr>
          </w:p>
          <w:p w:rsidR="00167A59" w:rsidRPr="0091238B" w:rsidRDefault="00167A59" w:rsidP="00167A59">
            <w:pPr>
              <w:rPr>
                <w:rFonts w:ascii="Arial" w:hAnsi="Arial" w:cs="Arial"/>
                <w:sz w:val="20"/>
              </w:rPr>
            </w:pPr>
          </w:p>
          <w:p w:rsidR="00167A59" w:rsidRPr="0091238B" w:rsidRDefault="00167A59" w:rsidP="00167A59">
            <w:pPr>
              <w:rPr>
                <w:rFonts w:ascii="Arial" w:hAnsi="Arial" w:cs="Arial"/>
                <w:sz w:val="20"/>
              </w:rPr>
            </w:pPr>
          </w:p>
          <w:p w:rsidR="00167A59" w:rsidRPr="0091238B" w:rsidRDefault="00167A59" w:rsidP="00167A59">
            <w:pPr>
              <w:rPr>
                <w:rFonts w:ascii="Arial" w:hAnsi="Arial" w:cs="Arial"/>
                <w:sz w:val="20"/>
              </w:rPr>
            </w:pPr>
          </w:p>
          <w:p w:rsidR="00167A59" w:rsidRPr="0091238B" w:rsidRDefault="00167A59" w:rsidP="00167A59">
            <w:pPr>
              <w:rPr>
                <w:rFonts w:ascii="Arial" w:hAnsi="Arial" w:cs="Arial"/>
                <w:sz w:val="20"/>
              </w:rPr>
            </w:pPr>
          </w:p>
        </w:tc>
      </w:tr>
      <w:tr w:rsidR="00167A59" w:rsidRPr="0091238B" w:rsidTr="00167A59">
        <w:tc>
          <w:tcPr>
            <w:tcW w:w="66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67A59" w:rsidRPr="0091238B" w:rsidRDefault="00167A59" w:rsidP="00167A59">
            <w:pPr>
              <w:rPr>
                <w:rFonts w:ascii="Arial" w:hAnsi="Arial" w:cs="Arial"/>
                <w:b/>
                <w:bCs/>
                <w:sz w:val="20"/>
                <w:lang w:val="en-GB"/>
              </w:rPr>
            </w:pPr>
            <w:r w:rsidRPr="0091238B">
              <w:rPr>
                <w:rFonts w:ascii="Arial" w:hAnsi="Arial" w:cs="Arial"/>
                <w:b/>
                <w:bCs/>
                <w:sz w:val="20"/>
              </w:rPr>
              <w:lastRenderedPageBreak/>
              <w:t xml:space="preserve">Output 1.1.: Data is available to inform decision-making on national, regional and local level through assessments initiated by UNDP and UNICEF in the target regions with strong integration of security, resilience, gender and youth dimensions. </w:t>
            </w:r>
          </w:p>
          <w:p w:rsidR="00167A59" w:rsidRPr="0091238B" w:rsidRDefault="00167A59" w:rsidP="00167A59">
            <w:pPr>
              <w:rPr>
                <w:rFonts w:ascii="Arial" w:hAnsi="Arial" w:cs="Arial"/>
                <w:b/>
                <w:sz w:val="20"/>
                <w:lang w:val="en-GB"/>
              </w:rPr>
            </w:pPr>
          </w:p>
        </w:tc>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67A59" w:rsidRPr="0091238B" w:rsidRDefault="00167A59" w:rsidP="00167A59">
            <w:pPr>
              <w:rPr>
                <w:rFonts w:ascii="Arial" w:hAnsi="Arial" w:cs="Arial"/>
                <w:sz w:val="20"/>
              </w:rPr>
            </w:pPr>
          </w:p>
          <w:p w:rsidR="00167A59" w:rsidRPr="0091238B" w:rsidRDefault="00DA5089" w:rsidP="00167A59">
            <w:pPr>
              <w:rPr>
                <w:rFonts w:ascii="Arial" w:hAnsi="Arial" w:cs="Arial"/>
                <w:b/>
                <w:sz w:val="20"/>
              </w:rPr>
            </w:pPr>
            <w:r>
              <w:rPr>
                <w:rFonts w:ascii="Arial" w:hAnsi="Arial" w:cs="Arial"/>
                <w:i/>
                <w:sz w:val="20"/>
              </w:rPr>
              <w:t>Assumptions are valid</w:t>
            </w:r>
            <w:r w:rsidR="009F7293">
              <w:rPr>
                <w:rFonts w:ascii="Arial" w:hAnsi="Arial" w:cs="Arial"/>
                <w:i/>
                <w:sz w:val="20"/>
              </w:rPr>
              <w:t>.</w:t>
            </w:r>
          </w:p>
        </w:tc>
      </w:tr>
      <w:tr w:rsidR="00DA5089" w:rsidRPr="0091238B" w:rsidTr="00863775">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rsidR="00DA5089" w:rsidRPr="0091238B" w:rsidRDefault="00DA5089" w:rsidP="00167A59">
            <w:pPr>
              <w:rPr>
                <w:rFonts w:ascii="Arial" w:hAnsi="Arial" w:cs="Arial"/>
                <w:b/>
                <w:sz w:val="20"/>
              </w:rPr>
            </w:pPr>
            <w:r w:rsidRPr="0091238B">
              <w:rPr>
                <w:rFonts w:ascii="Arial" w:hAnsi="Arial" w:cs="Arial"/>
                <w:b/>
                <w:sz w:val="20"/>
              </w:rPr>
              <w:t>Indicators</w:t>
            </w: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DA5089" w:rsidRPr="0091238B" w:rsidRDefault="00DA5089" w:rsidP="00167A59">
            <w:pPr>
              <w:rPr>
                <w:rFonts w:ascii="Arial" w:hAnsi="Arial" w:cs="Arial"/>
                <w:b/>
                <w:sz w:val="20"/>
              </w:rPr>
            </w:pPr>
            <w:r w:rsidRPr="0091238B">
              <w:rPr>
                <w:rFonts w:ascii="Arial" w:hAnsi="Arial" w:cs="Arial"/>
                <w:b/>
                <w:sz w:val="20"/>
              </w:rPr>
              <w:t xml:space="preserve">Baseline </w:t>
            </w:r>
            <w:r w:rsidRPr="0091238B">
              <w:rPr>
                <w:rFonts w:ascii="Arial" w:hAnsi="Arial" w:cs="Arial"/>
                <w:sz w:val="20"/>
              </w:rPr>
              <w:t>(of output at the beginning of Year 1)</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DA5089" w:rsidRPr="0091238B" w:rsidRDefault="00DA5089" w:rsidP="00167A59">
            <w:pPr>
              <w:rPr>
                <w:rFonts w:ascii="Arial" w:hAnsi="Arial" w:cs="Arial"/>
                <w:b/>
                <w:sz w:val="20"/>
              </w:rPr>
            </w:pPr>
            <w:r w:rsidRPr="0091238B">
              <w:rPr>
                <w:rFonts w:ascii="Arial" w:hAnsi="Arial" w:cs="Arial"/>
                <w:b/>
                <w:sz w:val="20"/>
              </w:rPr>
              <w:t xml:space="preserve">Milestone 1 </w:t>
            </w:r>
          </w:p>
          <w:p w:rsidR="00DA5089" w:rsidRPr="0091238B" w:rsidRDefault="00DA5089" w:rsidP="00167A59">
            <w:pPr>
              <w:rPr>
                <w:rFonts w:ascii="Arial" w:hAnsi="Arial" w:cs="Arial"/>
                <w:b/>
                <w:sz w:val="20"/>
              </w:rPr>
            </w:pP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DA5089" w:rsidRPr="0091238B" w:rsidRDefault="00DA5089" w:rsidP="00DA5089">
            <w:pPr>
              <w:jc w:val="center"/>
              <w:rPr>
                <w:rFonts w:ascii="Arial" w:hAnsi="Arial" w:cs="Arial"/>
                <w:b/>
                <w:sz w:val="20"/>
              </w:rPr>
            </w:pPr>
            <w:r>
              <w:rPr>
                <w:rFonts w:ascii="Arial" w:hAnsi="Arial" w:cs="Arial"/>
                <w:b/>
                <w:sz w:val="20"/>
              </w:rPr>
              <w:t>July-September, 2020 (Quarter 2)</w:t>
            </w:r>
          </w:p>
        </w:tc>
      </w:tr>
      <w:tr w:rsidR="00DA5089" w:rsidRPr="0091238B" w:rsidTr="00863775">
        <w:tc>
          <w:tcPr>
            <w:tcW w:w="32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5089" w:rsidRPr="0091238B" w:rsidRDefault="00DA5089" w:rsidP="00167A59">
            <w:pPr>
              <w:rPr>
                <w:rFonts w:ascii="Arial" w:hAnsi="Arial" w:cs="Arial"/>
                <w:sz w:val="20"/>
              </w:rPr>
            </w:pPr>
            <w:r w:rsidRPr="0091238B">
              <w:rPr>
                <w:rFonts w:ascii="Arial" w:hAnsi="Arial" w:cs="Arial"/>
                <w:b/>
                <w:sz w:val="20"/>
              </w:rPr>
              <w:t>Indicator 1.1.1</w:t>
            </w:r>
            <w:r w:rsidRPr="00895151">
              <w:rPr>
                <w:rFonts w:ascii="Arial" w:hAnsi="Arial" w:cs="Arial"/>
                <w:b/>
                <w:bCs/>
                <w:sz w:val="20"/>
              </w:rPr>
              <w:t>(UNDP)</w:t>
            </w:r>
          </w:p>
          <w:p w:rsidR="00DA5089" w:rsidRPr="00062388" w:rsidRDefault="00DA5089" w:rsidP="00167A59">
            <w:pPr>
              <w:rPr>
                <w:rFonts w:ascii="Arial" w:hAnsi="Arial" w:cs="Arial"/>
                <w:sz w:val="20"/>
              </w:rPr>
            </w:pPr>
            <w:r w:rsidRPr="00A644DC">
              <w:rPr>
                <w:rFonts w:ascii="Arial" w:hAnsi="Arial" w:cs="Arial"/>
                <w:sz w:val="20"/>
              </w:rPr>
              <w:t xml:space="preserve">SEIA for three regions with deep analysis on the bordering communities finalized, reports developed with disaggregated data, dashboard </w:t>
            </w:r>
            <w:r w:rsidRPr="00E83761">
              <w:rPr>
                <w:rFonts w:ascii="Arial" w:hAnsi="Arial" w:cs="Arial"/>
                <w:sz w:val="20"/>
              </w:rPr>
              <w:t>launched</w:t>
            </w: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089" w:rsidRPr="0091238B" w:rsidRDefault="00DA5089" w:rsidP="00167A59">
            <w:pPr>
              <w:rPr>
                <w:rFonts w:ascii="Arial" w:hAnsi="Arial" w:cs="Arial"/>
                <w:sz w:val="20"/>
                <w:u w:val="single"/>
              </w:rPr>
            </w:pPr>
            <w:r w:rsidRPr="0091238B">
              <w:rPr>
                <w:rFonts w:ascii="Arial" w:hAnsi="Arial" w:cs="Arial"/>
                <w:sz w:val="20"/>
              </w:rPr>
              <w:t>Pilot stage of SEIA completed</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089" w:rsidRPr="0091238B" w:rsidRDefault="00DA5089" w:rsidP="00167A59">
            <w:pPr>
              <w:rPr>
                <w:rFonts w:ascii="Arial" w:hAnsi="Arial" w:cs="Arial"/>
                <w:sz w:val="20"/>
              </w:rPr>
            </w:pPr>
            <w:r w:rsidRPr="0091238B">
              <w:rPr>
                <w:rFonts w:ascii="Arial" w:hAnsi="Arial" w:cs="Arial"/>
                <w:sz w:val="20"/>
              </w:rPr>
              <w:t>-All the assessment</w:t>
            </w:r>
            <w:r>
              <w:rPr>
                <w:rFonts w:ascii="Arial" w:hAnsi="Arial" w:cs="Arial"/>
                <w:sz w:val="20"/>
              </w:rPr>
              <w:t>s</w:t>
            </w:r>
            <w:r w:rsidRPr="0091238B">
              <w:rPr>
                <w:rFonts w:ascii="Arial" w:hAnsi="Arial" w:cs="Arial"/>
                <w:sz w:val="20"/>
              </w:rPr>
              <w:t xml:space="preserve"> are completed</w:t>
            </w:r>
          </w:p>
          <w:p w:rsidR="00DA5089" w:rsidRPr="0091238B" w:rsidRDefault="00DA5089" w:rsidP="00167A59">
            <w:pPr>
              <w:rPr>
                <w:rFonts w:ascii="Arial" w:hAnsi="Arial" w:cs="Arial"/>
                <w:sz w:val="20"/>
              </w:rPr>
            </w:pPr>
            <w:r w:rsidRPr="0091238B">
              <w:rPr>
                <w:rFonts w:ascii="Arial" w:hAnsi="Arial" w:cs="Arial"/>
                <w:sz w:val="20"/>
              </w:rPr>
              <w:t>-The results, recommendations are concluded in final reports, translated and transferred to the Government and Donor</w:t>
            </w:r>
          </w:p>
          <w:p w:rsidR="00DA5089" w:rsidRPr="0091238B" w:rsidRDefault="00DA5089" w:rsidP="00167A59">
            <w:pPr>
              <w:rPr>
                <w:rFonts w:ascii="Arial" w:hAnsi="Arial" w:cs="Arial"/>
                <w:sz w:val="20"/>
              </w:rPr>
            </w:pPr>
            <w:r w:rsidRPr="0091238B">
              <w:rPr>
                <w:rFonts w:ascii="Arial" w:hAnsi="Arial" w:cs="Arial"/>
                <w:sz w:val="20"/>
              </w:rPr>
              <w:t>-Presentations are prepared and made</w:t>
            </w:r>
          </w:p>
          <w:p w:rsidR="00DA5089" w:rsidRPr="0091238B" w:rsidRDefault="00DA5089" w:rsidP="00167A59">
            <w:pPr>
              <w:rPr>
                <w:rFonts w:ascii="Arial" w:hAnsi="Arial" w:cs="Arial"/>
                <w:sz w:val="20"/>
              </w:rPr>
            </w:pPr>
            <w:r w:rsidRPr="0091238B">
              <w:rPr>
                <w:rFonts w:ascii="Arial" w:hAnsi="Arial" w:cs="Arial"/>
                <w:sz w:val="20"/>
              </w:rPr>
              <w:t>-Data (gender disaggregated) visualization Dashboard is prepared</w:t>
            </w:r>
          </w:p>
          <w:p w:rsidR="00DA5089" w:rsidRPr="0091238B" w:rsidRDefault="00DA5089" w:rsidP="00167A59">
            <w:pPr>
              <w:rPr>
                <w:rFonts w:ascii="Arial" w:hAnsi="Arial" w:cs="Arial"/>
                <w:sz w:val="20"/>
              </w:rPr>
            </w:pP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089" w:rsidRDefault="00DA5089" w:rsidP="00167A59">
            <w:pPr>
              <w:rPr>
                <w:rFonts w:ascii="Arial" w:hAnsi="Arial" w:cs="Arial"/>
                <w:sz w:val="20"/>
              </w:rPr>
            </w:pPr>
            <w:r>
              <w:rPr>
                <w:rFonts w:ascii="Arial" w:hAnsi="Arial" w:cs="Arial"/>
                <w:sz w:val="20"/>
              </w:rPr>
              <w:t xml:space="preserve">-SEIA for 3 regions in 9 consolidated communities and 62 settlements are conducted </w:t>
            </w:r>
          </w:p>
          <w:p w:rsidR="00DA5089" w:rsidRDefault="00DA5089" w:rsidP="00167A59">
            <w:pPr>
              <w:rPr>
                <w:rFonts w:ascii="Arial" w:hAnsi="Arial" w:cs="Arial"/>
                <w:sz w:val="20"/>
              </w:rPr>
            </w:pPr>
            <w:r>
              <w:rPr>
                <w:rFonts w:ascii="Arial" w:hAnsi="Arial" w:cs="Arial"/>
                <w:sz w:val="20"/>
              </w:rPr>
              <w:t xml:space="preserve">-Recommendations are developed </w:t>
            </w:r>
          </w:p>
          <w:p w:rsidR="00DA5089" w:rsidRDefault="00DA5089" w:rsidP="00167A59">
            <w:pPr>
              <w:rPr>
                <w:rFonts w:ascii="Arial" w:hAnsi="Arial" w:cs="Arial"/>
                <w:sz w:val="20"/>
              </w:rPr>
            </w:pPr>
            <w:r>
              <w:rPr>
                <w:rFonts w:ascii="Arial" w:hAnsi="Arial" w:cs="Arial"/>
                <w:sz w:val="20"/>
              </w:rPr>
              <w:t xml:space="preserve">-Translation from Armenian into English is ongoing </w:t>
            </w:r>
          </w:p>
          <w:p w:rsidR="00DA5089" w:rsidRPr="00DA5089" w:rsidRDefault="00DA5089" w:rsidP="00DA5089">
            <w:pPr>
              <w:rPr>
                <w:rFonts w:ascii="Arial" w:hAnsi="Arial" w:cs="Arial"/>
                <w:color w:val="FF0000"/>
                <w:sz w:val="20"/>
              </w:rPr>
            </w:pPr>
            <w:r>
              <w:rPr>
                <w:rFonts w:ascii="Arial" w:hAnsi="Arial" w:cs="Arial"/>
                <w:sz w:val="20"/>
              </w:rPr>
              <w:t xml:space="preserve">- </w:t>
            </w:r>
            <w:r w:rsidRPr="00095694">
              <w:rPr>
                <w:rFonts w:ascii="Arial" w:hAnsi="Arial" w:cs="Arial"/>
                <w:sz w:val="20"/>
              </w:rPr>
              <w:t>Gender disaggregated visualization Dashboard is prepared</w:t>
            </w:r>
          </w:p>
          <w:p w:rsidR="00DA5089" w:rsidRPr="0091238B" w:rsidRDefault="00DA5089" w:rsidP="00167A59">
            <w:pPr>
              <w:rPr>
                <w:rFonts w:ascii="Arial" w:hAnsi="Arial" w:cs="Arial"/>
                <w:sz w:val="20"/>
              </w:rPr>
            </w:pPr>
          </w:p>
        </w:tc>
      </w:tr>
      <w:tr w:rsidR="00DA5089" w:rsidRPr="0091238B" w:rsidTr="00863775">
        <w:tc>
          <w:tcPr>
            <w:tcW w:w="32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5089" w:rsidRPr="0091238B" w:rsidRDefault="00DA5089" w:rsidP="00167A59">
            <w:pPr>
              <w:rPr>
                <w:rFonts w:ascii="Arial" w:hAnsi="Arial" w:cs="Arial"/>
                <w:sz w:val="20"/>
              </w:rPr>
            </w:pP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DA5089" w:rsidRPr="0091238B" w:rsidRDefault="00DA5089" w:rsidP="00167A59">
            <w:pPr>
              <w:rPr>
                <w:rFonts w:ascii="Arial" w:hAnsi="Arial" w:cs="Arial"/>
                <w:b/>
                <w:i/>
                <w:sz w:val="20"/>
              </w:rPr>
            </w:pPr>
            <w:r w:rsidRPr="0091238B">
              <w:rPr>
                <w:rFonts w:ascii="Arial" w:hAnsi="Arial" w:cs="Arial"/>
                <w:b/>
                <w:i/>
                <w:sz w:val="20"/>
              </w:rPr>
              <w:t>Achieved progress</w:t>
            </w:r>
          </w:p>
          <w:p w:rsidR="00DA5089" w:rsidRPr="0091238B" w:rsidRDefault="00DA5089" w:rsidP="00167A59">
            <w:pPr>
              <w:rPr>
                <w:rFonts w:ascii="Arial" w:hAnsi="Arial" w:cs="Arial"/>
                <w:i/>
                <w:sz w:val="20"/>
              </w:rPr>
            </w:pPr>
            <w:r w:rsidRPr="0091238B">
              <w:rPr>
                <w:rFonts w:ascii="Arial" w:hAnsi="Arial" w:cs="Arial"/>
                <w:i/>
                <w:sz w:val="20"/>
              </w:rPr>
              <w:t>Update these rows quarterly</w:t>
            </w:r>
          </w:p>
          <w:p w:rsidR="00DA5089" w:rsidRPr="0091238B" w:rsidRDefault="00DA5089" w:rsidP="00167A59">
            <w:pPr>
              <w:rPr>
                <w:rFonts w:ascii="Arial" w:hAnsi="Arial" w:cs="Arial"/>
                <w:i/>
                <w:sz w:val="20"/>
              </w:rPr>
            </w:pPr>
          </w:p>
          <w:p w:rsidR="00DA5089" w:rsidRPr="0091238B" w:rsidRDefault="00DA5089" w:rsidP="00167A59">
            <w:pPr>
              <w:rPr>
                <w:rFonts w:ascii="Arial" w:hAnsi="Arial" w:cs="Arial"/>
                <w:i/>
                <w:sz w:val="20"/>
              </w:rPr>
            </w:pPr>
            <w:r w:rsidRPr="0091238B">
              <w:rPr>
                <w:rFonts w:ascii="Arial" w:hAnsi="Arial" w:cs="Arial"/>
                <w:i/>
                <w:sz w:val="20"/>
              </w:rPr>
              <w:t xml:space="preserve">Describe progress made each quarter against planned milestones or why you did not meet stated milestones. Results must be disaggregated by gender. </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5089" w:rsidRPr="0091238B" w:rsidRDefault="00DA5089" w:rsidP="00167A59">
            <w:pPr>
              <w:rPr>
                <w:rFonts w:ascii="Arial" w:hAnsi="Arial" w:cs="Arial"/>
                <w:i/>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089" w:rsidRPr="0091238B" w:rsidRDefault="007759BD" w:rsidP="00167A59">
            <w:pPr>
              <w:rPr>
                <w:rFonts w:ascii="Arial" w:hAnsi="Arial" w:cs="Arial"/>
                <w:sz w:val="20"/>
              </w:rPr>
            </w:pPr>
            <w:r>
              <w:rPr>
                <w:rFonts w:ascii="Arial" w:hAnsi="Arial" w:cs="Arial"/>
                <w:sz w:val="20"/>
              </w:rPr>
              <w:t>Output is achieved, SEIA Report with policy recommendations is in place</w:t>
            </w:r>
            <w:r w:rsidR="000A5E59">
              <w:rPr>
                <w:rFonts w:ascii="Arial" w:hAnsi="Arial" w:cs="Arial"/>
                <w:sz w:val="20"/>
              </w:rPr>
              <w:t>.</w:t>
            </w:r>
          </w:p>
        </w:tc>
      </w:tr>
      <w:tr w:rsidR="00167A59" w:rsidRPr="0091238B" w:rsidTr="00167A59">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b/>
                <w:sz w:val="20"/>
              </w:rPr>
            </w:pPr>
            <w:r w:rsidRPr="0091238B">
              <w:rPr>
                <w:rFonts w:ascii="Arial" w:hAnsi="Arial" w:cs="Arial"/>
                <w:b/>
                <w:iCs/>
                <w:sz w:val="20"/>
              </w:rPr>
              <w:t>Source of evidence</w:t>
            </w:r>
          </w:p>
        </w:tc>
        <w:tc>
          <w:tcPr>
            <w:tcW w:w="120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A59" w:rsidRPr="0091238B" w:rsidRDefault="00167A59" w:rsidP="00167A59">
            <w:pPr>
              <w:rPr>
                <w:rFonts w:ascii="Arial" w:hAnsi="Arial" w:cs="Arial"/>
                <w:i/>
                <w:iCs/>
                <w:sz w:val="20"/>
              </w:rPr>
            </w:pPr>
            <w:r w:rsidRPr="0091238B">
              <w:rPr>
                <w:rFonts w:ascii="Arial" w:hAnsi="Arial" w:cs="Arial"/>
                <w:noProof/>
                <w:sz w:val="20"/>
              </w:rPr>
              <w:t>Assessment report for three regions with polic</w:t>
            </w:r>
            <w:r w:rsidR="007759BD">
              <w:rPr>
                <w:rFonts w:ascii="Arial" w:hAnsi="Arial" w:cs="Arial"/>
                <w:noProof/>
                <w:sz w:val="20"/>
              </w:rPr>
              <w:t>y</w:t>
            </w:r>
            <w:r w:rsidRPr="0091238B">
              <w:rPr>
                <w:rFonts w:ascii="Arial" w:hAnsi="Arial" w:cs="Arial"/>
                <w:noProof/>
                <w:sz w:val="20"/>
              </w:rPr>
              <w:t xml:space="preserve"> recommendations</w:t>
            </w:r>
          </w:p>
        </w:tc>
      </w:tr>
      <w:tr w:rsidR="00167A59" w:rsidRPr="0091238B" w:rsidTr="00167A59">
        <w:trPr>
          <w:trHeight w:val="113"/>
        </w:trPr>
        <w:tc>
          <w:tcPr>
            <w:tcW w:w="3257"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167A59" w:rsidRPr="00184DEE" w:rsidRDefault="00167A59" w:rsidP="00167A59">
            <w:pPr>
              <w:rPr>
                <w:rFonts w:ascii="Arial" w:hAnsi="Arial" w:cs="Arial"/>
                <w:b/>
                <w:iCs/>
                <w:sz w:val="20"/>
                <w:lang w:val="en-GB"/>
              </w:rPr>
            </w:pPr>
            <w:r w:rsidRPr="00184DEE">
              <w:rPr>
                <w:rFonts w:ascii="Arial" w:hAnsi="Arial" w:cs="Arial"/>
                <w:b/>
                <w:iCs/>
                <w:sz w:val="20"/>
                <w:lang w:val="en-GB"/>
              </w:rPr>
              <w:t>Indicator 1.1.2 (UNICEF)</w:t>
            </w:r>
          </w:p>
          <w:p w:rsidR="00167A59" w:rsidRPr="00895151" w:rsidRDefault="00167A59" w:rsidP="00167A59">
            <w:pPr>
              <w:rPr>
                <w:rFonts w:ascii="Arial" w:hAnsi="Arial" w:cs="Arial"/>
                <w:bCs/>
                <w:iCs/>
                <w:sz w:val="20"/>
                <w:lang w:val="en-GB"/>
              </w:rPr>
            </w:pPr>
            <w:r w:rsidRPr="00895151">
              <w:rPr>
                <w:rFonts w:ascii="Arial" w:hAnsi="Arial" w:cs="Arial"/>
                <w:bCs/>
                <w:iCs/>
                <w:sz w:val="20"/>
                <w:lang w:val="en-GB"/>
              </w:rPr>
              <w:t xml:space="preserve">Rapid assessment of vulnerability conducted; gender and age </w:t>
            </w:r>
            <w:r w:rsidRPr="00895151">
              <w:rPr>
                <w:rFonts w:ascii="Arial" w:hAnsi="Arial" w:cs="Arial"/>
                <w:bCs/>
                <w:iCs/>
                <w:sz w:val="20"/>
                <w:lang w:val="en-GB"/>
              </w:rPr>
              <w:lastRenderedPageBreak/>
              <w:t>disaggregated data available from the assessment</w:t>
            </w:r>
          </w:p>
          <w:p w:rsidR="00167A59" w:rsidRPr="00895151" w:rsidRDefault="00167A59" w:rsidP="00167A59">
            <w:pPr>
              <w:rPr>
                <w:rFonts w:ascii="Arial" w:hAnsi="Arial" w:cs="Arial"/>
                <w:bCs/>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Pr="00E83761" w:rsidRDefault="00167A59" w:rsidP="00167A59">
            <w:pPr>
              <w:rPr>
                <w:rFonts w:ascii="Arial" w:hAnsi="Arial" w:cs="Arial"/>
                <w:sz w:val="20"/>
              </w:rPr>
            </w:pPr>
          </w:p>
          <w:p w:rsidR="00167A59" w:rsidRDefault="00167A59" w:rsidP="00167A59">
            <w:pPr>
              <w:rPr>
                <w:rFonts w:ascii="Arial" w:hAnsi="Arial" w:cs="Arial"/>
                <w:b/>
                <w:iCs/>
                <w:sz w:val="20"/>
                <w:lang w:val="en-GB"/>
              </w:rPr>
            </w:pPr>
          </w:p>
          <w:p w:rsidR="00167A59" w:rsidRDefault="00167A59" w:rsidP="00167A59">
            <w:pPr>
              <w:rPr>
                <w:rFonts w:ascii="Arial" w:hAnsi="Arial" w:cs="Arial"/>
                <w:b/>
                <w:iCs/>
                <w:sz w:val="20"/>
                <w:lang w:val="en-GB"/>
              </w:rPr>
            </w:pPr>
          </w:p>
          <w:p w:rsidR="00167A59" w:rsidRPr="00E83761" w:rsidRDefault="00167A59" w:rsidP="00167A59">
            <w:pPr>
              <w:jc w:val="right"/>
              <w:rPr>
                <w:rFonts w:ascii="Arial" w:hAnsi="Arial" w:cs="Arial"/>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sz w:val="20"/>
              </w:rPr>
            </w:pPr>
            <w:r w:rsidRPr="0091238B">
              <w:rPr>
                <w:rFonts w:ascii="Arial" w:hAnsi="Arial" w:cs="Arial"/>
                <w:sz w:val="20"/>
              </w:rPr>
              <w:lastRenderedPageBreak/>
              <w:t>Not conducted</w:t>
            </w:r>
          </w:p>
          <w:p w:rsidR="00167A59" w:rsidRPr="0091238B" w:rsidRDefault="00167A59" w:rsidP="00167A59">
            <w:pPr>
              <w:rPr>
                <w:rFonts w:ascii="Arial" w:hAnsi="Arial" w:cs="Arial"/>
                <w:noProof/>
                <w:sz w:val="20"/>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noProof/>
                <w:sz w:val="20"/>
              </w:rPr>
            </w:pPr>
            <w:r w:rsidRPr="0091238B">
              <w:rPr>
                <w:rFonts w:ascii="Arial" w:hAnsi="Arial" w:cs="Arial"/>
                <w:sz w:val="20"/>
              </w:rPr>
              <w:t xml:space="preserve">Assessment conducted, gender and </w:t>
            </w:r>
            <w:r>
              <w:rPr>
                <w:rFonts w:ascii="Arial" w:hAnsi="Arial" w:cs="Arial"/>
                <w:sz w:val="20"/>
              </w:rPr>
              <w:t xml:space="preserve">age </w:t>
            </w:r>
            <w:r w:rsidRPr="0091238B">
              <w:rPr>
                <w:rFonts w:ascii="Arial" w:hAnsi="Arial" w:cs="Arial"/>
                <w:sz w:val="20"/>
              </w:rPr>
              <w:t xml:space="preserve">disaggregated vulnerability </w:t>
            </w:r>
            <w:r w:rsidRPr="0091238B">
              <w:rPr>
                <w:rFonts w:ascii="Arial" w:hAnsi="Arial" w:cs="Arial"/>
                <w:sz w:val="20"/>
              </w:rPr>
              <w:lastRenderedPageBreak/>
              <w:t xml:space="preserve">data analyzed for </w:t>
            </w:r>
            <w:r>
              <w:rPr>
                <w:rFonts w:ascii="Arial" w:hAnsi="Arial" w:cs="Arial"/>
                <w:sz w:val="20"/>
              </w:rPr>
              <w:t>3</w:t>
            </w:r>
            <w:r w:rsidRPr="0091238B">
              <w:rPr>
                <w:rFonts w:ascii="Arial" w:hAnsi="Arial" w:cs="Arial"/>
                <w:sz w:val="20"/>
              </w:rPr>
              <w:t xml:space="preserve"> region</w:t>
            </w:r>
            <w:r>
              <w:rPr>
                <w:rFonts w:ascii="Arial" w:hAnsi="Arial" w:cs="Arial"/>
                <w:sz w:val="20"/>
              </w:rPr>
              <w:t>s</w:t>
            </w:r>
            <w:r w:rsidRPr="0091238B">
              <w:rPr>
                <w:rFonts w:ascii="Arial" w:hAnsi="Arial" w:cs="Arial"/>
                <w:sz w:val="20"/>
              </w:rPr>
              <w:t xml:space="preserve">, policy recommendations </w:t>
            </w:r>
            <w:r>
              <w:rPr>
                <w:rFonts w:ascii="Arial" w:hAnsi="Arial" w:cs="Arial"/>
                <w:sz w:val="20"/>
              </w:rPr>
              <w:t>developed.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noProof/>
                <w:sz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noProof/>
                <w:sz w:val="20"/>
              </w:rPr>
            </w:pP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noProof/>
                <w:sz w:val="20"/>
              </w:rPr>
            </w:pPr>
            <w:r w:rsidRPr="0091238B">
              <w:rPr>
                <w:rFonts w:ascii="Arial" w:hAnsi="Arial" w:cs="Arial"/>
                <w:sz w:val="20"/>
              </w:rPr>
              <w:t xml:space="preserve">Assessment conducted, gender and age disaggregated </w:t>
            </w:r>
            <w:r w:rsidRPr="0091238B">
              <w:rPr>
                <w:rFonts w:ascii="Arial" w:hAnsi="Arial" w:cs="Arial"/>
                <w:sz w:val="20"/>
              </w:rPr>
              <w:lastRenderedPageBreak/>
              <w:t>vulnerability data analysed for 3 regions, policy recommendations provided to the Government</w:t>
            </w:r>
            <w:r w:rsidR="00C30D82">
              <w:rPr>
                <w:rFonts w:ascii="Arial" w:hAnsi="Arial" w:cs="Arial"/>
                <w:sz w:val="20"/>
              </w:rPr>
              <w:t>.</w:t>
            </w:r>
          </w:p>
        </w:tc>
      </w:tr>
      <w:tr w:rsidR="007759BD" w:rsidRPr="0091238B" w:rsidTr="00863775">
        <w:trPr>
          <w:trHeight w:val="112"/>
        </w:trPr>
        <w:tc>
          <w:tcPr>
            <w:tcW w:w="3257"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7759BD" w:rsidRPr="0091238B" w:rsidRDefault="007759BD" w:rsidP="00167A59">
            <w:pPr>
              <w:rPr>
                <w:rFonts w:ascii="Arial" w:hAnsi="Arial" w:cs="Arial"/>
                <w:b/>
                <w:iCs/>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7759BD" w:rsidRPr="0091238B" w:rsidRDefault="007759BD" w:rsidP="00167A59">
            <w:pPr>
              <w:rPr>
                <w:rFonts w:ascii="Arial" w:hAnsi="Arial" w:cs="Arial"/>
                <w:b/>
                <w:i/>
                <w:sz w:val="20"/>
              </w:rPr>
            </w:pPr>
            <w:r w:rsidRPr="0091238B">
              <w:rPr>
                <w:rFonts w:ascii="Arial" w:hAnsi="Arial" w:cs="Arial"/>
                <w:b/>
                <w:i/>
                <w:sz w:val="20"/>
              </w:rPr>
              <w:t>Achieved progress</w:t>
            </w:r>
          </w:p>
          <w:p w:rsidR="007759BD" w:rsidRPr="0091238B" w:rsidRDefault="007759BD" w:rsidP="00167A59">
            <w:pPr>
              <w:rPr>
                <w:rFonts w:ascii="Arial" w:hAnsi="Arial" w:cs="Arial"/>
                <w:i/>
                <w:sz w:val="20"/>
              </w:rPr>
            </w:pPr>
            <w:r w:rsidRPr="0091238B">
              <w:rPr>
                <w:rFonts w:ascii="Arial" w:hAnsi="Arial" w:cs="Arial"/>
                <w:i/>
                <w:sz w:val="20"/>
              </w:rPr>
              <w:t>Update these rows quarterly</w:t>
            </w:r>
          </w:p>
          <w:p w:rsidR="007759BD" w:rsidRPr="0091238B" w:rsidRDefault="007759BD" w:rsidP="00167A59">
            <w:pPr>
              <w:rPr>
                <w:rFonts w:ascii="Arial" w:hAnsi="Arial" w:cs="Arial"/>
                <w:i/>
                <w:sz w:val="20"/>
              </w:rPr>
            </w:pPr>
          </w:p>
          <w:p w:rsidR="007759BD" w:rsidRDefault="007759BD" w:rsidP="00167A59">
            <w:pPr>
              <w:rPr>
                <w:rFonts w:ascii="Arial" w:hAnsi="Arial" w:cs="Arial"/>
                <w:i/>
                <w:sz w:val="20"/>
              </w:rPr>
            </w:pPr>
            <w:r w:rsidRPr="0091238B">
              <w:rPr>
                <w:rFonts w:ascii="Arial" w:hAnsi="Arial" w:cs="Arial"/>
                <w:i/>
                <w:sz w:val="20"/>
              </w:rPr>
              <w:t xml:space="preserve">Describe progress made each quarter against planned milestones or why you did not meet stated milestones. Results must be disaggregated by gender. </w:t>
            </w:r>
          </w:p>
          <w:p w:rsidR="007759BD" w:rsidRPr="00E83761" w:rsidRDefault="007759BD" w:rsidP="00167A59">
            <w:pPr>
              <w:rPr>
                <w:rFonts w:ascii="Arial" w:hAnsi="Arial" w:cs="Arial"/>
                <w:sz w:val="20"/>
              </w:rPr>
            </w:pPr>
          </w:p>
          <w:p w:rsidR="007759BD" w:rsidRPr="00E83761" w:rsidRDefault="007759BD" w:rsidP="00167A59">
            <w:pPr>
              <w:rPr>
                <w:rFonts w:ascii="Arial" w:hAnsi="Arial" w:cs="Arial"/>
                <w:sz w:val="20"/>
              </w:rPr>
            </w:pPr>
          </w:p>
          <w:p w:rsidR="007759BD" w:rsidRPr="00184DEE" w:rsidRDefault="007759BD" w:rsidP="00167A59">
            <w:pPr>
              <w:rPr>
                <w:rFonts w:ascii="Arial" w:hAnsi="Arial" w:cs="Arial"/>
                <w:sz w:val="20"/>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9BD" w:rsidRPr="0091238B" w:rsidRDefault="007759BD" w:rsidP="00167A59">
            <w:pPr>
              <w:rPr>
                <w:rFonts w:ascii="Arial" w:hAnsi="Arial" w:cs="Arial"/>
                <w:noProof/>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9BD" w:rsidRPr="0091238B" w:rsidRDefault="007759BD" w:rsidP="007759BD">
            <w:pPr>
              <w:rPr>
                <w:rFonts w:ascii="Arial" w:hAnsi="Arial" w:cs="Arial"/>
                <w:noProof/>
                <w:sz w:val="20"/>
              </w:rPr>
            </w:pPr>
            <w:r w:rsidRPr="00895151">
              <w:rPr>
                <w:rFonts w:ascii="Arial" w:hAnsi="Arial" w:cs="Arial"/>
                <w:bCs/>
                <w:iCs/>
                <w:sz w:val="20"/>
                <w:lang w:val="en-GB"/>
              </w:rPr>
              <w:t>Rapid assessment of vulnerability</w:t>
            </w:r>
            <w:r>
              <w:rPr>
                <w:rFonts w:ascii="Arial" w:hAnsi="Arial" w:cs="Arial"/>
                <w:bCs/>
                <w:iCs/>
                <w:sz w:val="20"/>
                <w:lang w:val="en-GB"/>
              </w:rPr>
              <w:t xml:space="preserve"> for 3 target regions is </w:t>
            </w:r>
            <w:r w:rsidRPr="0091238B">
              <w:rPr>
                <w:rFonts w:ascii="Arial" w:hAnsi="Arial" w:cs="Arial"/>
                <w:sz w:val="20"/>
              </w:rPr>
              <w:t xml:space="preserve">conducted, </w:t>
            </w:r>
            <w:r>
              <w:rPr>
                <w:rFonts w:ascii="Arial" w:hAnsi="Arial" w:cs="Arial"/>
                <w:sz w:val="20"/>
              </w:rPr>
              <w:t xml:space="preserve">corresponding Report with policy recommendations is in place, gender </w:t>
            </w:r>
            <w:r w:rsidRPr="0091238B">
              <w:rPr>
                <w:rFonts w:ascii="Arial" w:hAnsi="Arial" w:cs="Arial"/>
                <w:sz w:val="20"/>
              </w:rPr>
              <w:t xml:space="preserve">and </w:t>
            </w:r>
            <w:r>
              <w:rPr>
                <w:rFonts w:ascii="Arial" w:hAnsi="Arial" w:cs="Arial"/>
                <w:sz w:val="20"/>
              </w:rPr>
              <w:t xml:space="preserve">age </w:t>
            </w:r>
            <w:r w:rsidRPr="0091238B">
              <w:rPr>
                <w:rFonts w:ascii="Arial" w:hAnsi="Arial" w:cs="Arial"/>
                <w:sz w:val="20"/>
              </w:rPr>
              <w:t xml:space="preserve">disaggregated vulnerability data analyzed for </w:t>
            </w:r>
            <w:r>
              <w:rPr>
                <w:rFonts w:ascii="Arial" w:hAnsi="Arial" w:cs="Arial"/>
                <w:sz w:val="20"/>
              </w:rPr>
              <w:t>3</w:t>
            </w:r>
            <w:r w:rsidRPr="0091238B">
              <w:rPr>
                <w:rFonts w:ascii="Arial" w:hAnsi="Arial" w:cs="Arial"/>
                <w:sz w:val="20"/>
              </w:rPr>
              <w:t xml:space="preserve"> region</w:t>
            </w:r>
            <w:r>
              <w:rPr>
                <w:rFonts w:ascii="Arial" w:hAnsi="Arial" w:cs="Arial"/>
                <w:sz w:val="20"/>
              </w:rPr>
              <w:t>s.</w:t>
            </w:r>
          </w:p>
        </w:tc>
      </w:tr>
      <w:tr w:rsidR="00167A59" w:rsidRPr="0091238B" w:rsidTr="00167A59">
        <w:trPr>
          <w:trHeight w:val="112"/>
        </w:trPr>
        <w:tc>
          <w:tcPr>
            <w:tcW w:w="3257" w:type="dxa"/>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91238B" w:rsidRDefault="00167A59" w:rsidP="00167A59">
            <w:pPr>
              <w:rPr>
                <w:rFonts w:ascii="Arial" w:hAnsi="Arial" w:cs="Arial"/>
                <w:b/>
                <w:iCs/>
                <w:sz w:val="20"/>
              </w:rPr>
            </w:pPr>
          </w:p>
        </w:tc>
        <w:tc>
          <w:tcPr>
            <w:tcW w:w="120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91238B" w:rsidRDefault="00167A59" w:rsidP="00167A59">
            <w:pPr>
              <w:rPr>
                <w:rFonts w:ascii="Arial" w:hAnsi="Arial" w:cs="Arial"/>
                <w:noProof/>
                <w:sz w:val="20"/>
              </w:rPr>
            </w:pPr>
            <w:r w:rsidRPr="00184DEE">
              <w:rPr>
                <w:rFonts w:ascii="Arial" w:hAnsi="Arial" w:cs="Arial"/>
                <w:noProof/>
                <w:sz w:val="20"/>
                <w:lang w:val="en-GB"/>
              </w:rPr>
              <w:t>Assessment report for 3 regions with policy recommendations</w:t>
            </w:r>
          </w:p>
        </w:tc>
      </w:tr>
      <w:bookmarkEnd w:id="3"/>
      <w:tr w:rsidR="008E48CA" w:rsidRPr="0091238B" w:rsidTr="00863775">
        <w:tc>
          <w:tcPr>
            <w:tcW w:w="3257"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8E48CA" w:rsidRPr="00895151" w:rsidRDefault="008E48CA" w:rsidP="00167A59">
            <w:pPr>
              <w:rPr>
                <w:rFonts w:ascii="Arial" w:hAnsi="Arial" w:cs="Arial"/>
                <w:sz w:val="20"/>
              </w:rPr>
            </w:pPr>
            <w:r w:rsidRPr="0091238B">
              <w:rPr>
                <w:rFonts w:ascii="Arial" w:hAnsi="Arial" w:cs="Arial"/>
                <w:b/>
                <w:iCs/>
                <w:sz w:val="20"/>
              </w:rPr>
              <w:t>Indicator 1.1.</w:t>
            </w:r>
            <w:r>
              <w:rPr>
                <w:rFonts w:ascii="Arial" w:hAnsi="Arial" w:cs="Arial"/>
                <w:b/>
                <w:iCs/>
                <w:sz w:val="20"/>
              </w:rPr>
              <w:t>3</w:t>
            </w:r>
            <w:r w:rsidRPr="0091238B">
              <w:rPr>
                <w:rFonts w:ascii="Arial" w:hAnsi="Arial" w:cs="Arial"/>
                <w:b/>
                <w:iCs/>
                <w:sz w:val="20"/>
              </w:rPr>
              <w:t xml:space="preserve"> (UNDP</w:t>
            </w:r>
            <w:r>
              <w:rPr>
                <w:rFonts w:ascii="Arial" w:hAnsi="Arial" w:cs="Arial"/>
                <w:b/>
                <w:iCs/>
                <w:sz w:val="20"/>
              </w:rPr>
              <w:t>, UNICEF</w:t>
            </w:r>
            <w:r w:rsidRPr="0091238B">
              <w:rPr>
                <w:rFonts w:ascii="Arial" w:hAnsi="Arial" w:cs="Arial"/>
                <w:b/>
                <w:iCs/>
                <w:sz w:val="20"/>
              </w:rPr>
              <w:t>)-</w:t>
            </w:r>
            <w:r w:rsidRPr="00895151">
              <w:rPr>
                <w:rFonts w:ascii="Arial" w:hAnsi="Arial" w:cs="Arial"/>
                <w:sz w:val="20"/>
              </w:rPr>
              <w:t>Joint summary report of COVID-19 impact assessment done by UNDP and UNICEF is prepared</w:t>
            </w:r>
          </w:p>
          <w:p w:rsidR="008E48CA" w:rsidRPr="00895151" w:rsidRDefault="008E48CA" w:rsidP="00167A59">
            <w:pPr>
              <w:rPr>
                <w:rFonts w:ascii="Arial" w:hAnsi="Arial" w:cs="Arial"/>
                <w:sz w:val="20"/>
              </w:rPr>
            </w:pPr>
            <w:r w:rsidRPr="00895151">
              <w:rPr>
                <w:rFonts w:ascii="Arial" w:hAnsi="Arial" w:cs="Arial"/>
                <w:sz w:val="20"/>
              </w:rPr>
              <w:t>A virtual presentation of the joint report is held</w:t>
            </w:r>
          </w:p>
          <w:p w:rsidR="008E48CA" w:rsidRPr="0091238B" w:rsidRDefault="008E48CA" w:rsidP="00167A59">
            <w:pPr>
              <w:rPr>
                <w:rFonts w:ascii="Arial" w:hAnsi="Arial" w:cs="Arial"/>
                <w:b/>
                <w:iCs/>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8CA" w:rsidRPr="0091238B" w:rsidRDefault="008E48CA" w:rsidP="00167A59">
            <w:pPr>
              <w:rPr>
                <w:rFonts w:ascii="Arial" w:hAnsi="Arial" w:cs="Arial"/>
                <w:sz w:val="20"/>
              </w:rPr>
            </w:pPr>
          </w:p>
          <w:p w:rsidR="008E48CA" w:rsidRPr="0091238B" w:rsidRDefault="008E48CA" w:rsidP="00167A59">
            <w:pPr>
              <w:rPr>
                <w:rFonts w:ascii="Arial" w:hAnsi="Arial" w:cs="Arial"/>
                <w:noProof/>
                <w:sz w:val="20"/>
              </w:rPr>
            </w:pPr>
            <w:r>
              <w:rPr>
                <w:rFonts w:ascii="Arial" w:hAnsi="Arial" w:cs="Arial"/>
                <w:noProof/>
                <w:sz w:val="20"/>
              </w:rPr>
              <w:t>Not prepared</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8CA" w:rsidRDefault="008E48CA" w:rsidP="00167A59">
            <w:pPr>
              <w:rPr>
                <w:rFonts w:ascii="Arial" w:hAnsi="Arial" w:cs="Arial"/>
                <w:noProof/>
                <w:sz w:val="20"/>
              </w:rPr>
            </w:pPr>
            <w:r>
              <w:rPr>
                <w:rFonts w:ascii="Arial" w:hAnsi="Arial" w:cs="Arial"/>
                <w:noProof/>
                <w:sz w:val="20"/>
              </w:rPr>
              <w:t>Joint report is prepared</w:t>
            </w:r>
          </w:p>
          <w:p w:rsidR="008E48CA" w:rsidRPr="0091238B" w:rsidRDefault="008E48CA" w:rsidP="00167A59">
            <w:pPr>
              <w:rPr>
                <w:rFonts w:ascii="Arial" w:hAnsi="Arial" w:cs="Arial"/>
                <w:noProof/>
                <w:sz w:val="20"/>
              </w:rPr>
            </w:pPr>
            <w:r>
              <w:rPr>
                <w:rFonts w:ascii="Arial" w:hAnsi="Arial" w:cs="Arial"/>
                <w:noProof/>
                <w:sz w:val="20"/>
              </w:rPr>
              <w:t>Joint virtual presentation is held</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8CA" w:rsidRPr="0091238B" w:rsidRDefault="008E48CA" w:rsidP="00167A59">
            <w:pPr>
              <w:rPr>
                <w:rFonts w:ascii="Arial" w:hAnsi="Arial" w:cs="Arial"/>
                <w:noProof/>
                <w:sz w:val="20"/>
              </w:rPr>
            </w:pPr>
          </w:p>
        </w:tc>
      </w:tr>
      <w:tr w:rsidR="007759BD" w:rsidRPr="0091238B" w:rsidTr="00863775">
        <w:tc>
          <w:tcPr>
            <w:tcW w:w="3257"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7759BD" w:rsidRPr="0091238B" w:rsidRDefault="007759BD" w:rsidP="00167A59">
            <w:pPr>
              <w:rPr>
                <w:rFonts w:ascii="Arial" w:hAnsi="Arial" w:cs="Arial"/>
                <w:b/>
                <w:iCs/>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7759BD" w:rsidRPr="0091238B" w:rsidRDefault="007759BD" w:rsidP="00167A59">
            <w:pPr>
              <w:rPr>
                <w:rFonts w:ascii="Arial" w:hAnsi="Arial" w:cs="Arial"/>
                <w:b/>
                <w:i/>
                <w:sz w:val="20"/>
              </w:rPr>
            </w:pPr>
            <w:r w:rsidRPr="0091238B">
              <w:rPr>
                <w:rFonts w:ascii="Arial" w:hAnsi="Arial" w:cs="Arial"/>
                <w:b/>
                <w:i/>
                <w:sz w:val="20"/>
              </w:rPr>
              <w:t>Achieved progress</w:t>
            </w:r>
          </w:p>
          <w:p w:rsidR="007759BD" w:rsidRPr="0091238B" w:rsidRDefault="007759BD" w:rsidP="00167A59">
            <w:pPr>
              <w:rPr>
                <w:rFonts w:ascii="Arial" w:hAnsi="Arial" w:cs="Arial"/>
                <w:i/>
                <w:sz w:val="20"/>
              </w:rPr>
            </w:pPr>
            <w:r w:rsidRPr="0091238B">
              <w:rPr>
                <w:rFonts w:ascii="Arial" w:hAnsi="Arial" w:cs="Arial"/>
                <w:i/>
                <w:sz w:val="20"/>
              </w:rPr>
              <w:t>Update these rows quarterly</w:t>
            </w:r>
          </w:p>
          <w:p w:rsidR="007759BD" w:rsidRPr="0091238B" w:rsidRDefault="007759BD" w:rsidP="00167A59">
            <w:pPr>
              <w:rPr>
                <w:rFonts w:ascii="Arial" w:hAnsi="Arial" w:cs="Arial"/>
                <w:i/>
                <w:sz w:val="20"/>
              </w:rPr>
            </w:pPr>
          </w:p>
          <w:p w:rsidR="007759BD" w:rsidRPr="0091238B" w:rsidRDefault="007759BD" w:rsidP="00167A59">
            <w:pPr>
              <w:rPr>
                <w:rFonts w:ascii="Arial" w:hAnsi="Arial" w:cs="Arial"/>
                <w:sz w:val="20"/>
              </w:rPr>
            </w:pPr>
            <w:r w:rsidRPr="0091238B">
              <w:rPr>
                <w:rFonts w:ascii="Arial" w:hAnsi="Arial" w:cs="Arial"/>
                <w:i/>
                <w:sz w:val="20"/>
              </w:rPr>
              <w:t xml:space="preserve">Describe progress made each quarter against planned milestones or why you did not meet stated milestones. Results must be disaggregated by gender. </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9BD" w:rsidRPr="0091238B" w:rsidRDefault="007759BD" w:rsidP="00167A59">
            <w:pPr>
              <w:rPr>
                <w:rFonts w:ascii="Arial" w:hAnsi="Arial" w:cs="Arial"/>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9BD" w:rsidRPr="0091238B" w:rsidRDefault="007759BD" w:rsidP="007759BD">
            <w:pPr>
              <w:rPr>
                <w:rFonts w:ascii="Arial" w:hAnsi="Arial" w:cs="Arial"/>
                <w:bCs/>
                <w:sz w:val="20"/>
              </w:rPr>
            </w:pPr>
            <w:r>
              <w:rPr>
                <w:rFonts w:ascii="Arial" w:hAnsi="Arial" w:cs="Arial"/>
                <w:noProof/>
                <w:sz w:val="20"/>
              </w:rPr>
              <w:t>Joint report is under preparation. Joint virtual presentation is pending and is planned for the end of October, 2020 due to the shortage of time</w:t>
            </w:r>
            <w:r w:rsidR="009F7293">
              <w:rPr>
                <w:rFonts w:ascii="Arial" w:hAnsi="Arial" w:cs="Arial"/>
                <w:noProof/>
                <w:sz w:val="20"/>
              </w:rPr>
              <w:t xml:space="preserve"> (2.5 months) </w:t>
            </w:r>
            <w:r>
              <w:rPr>
                <w:rFonts w:ascii="Arial" w:hAnsi="Arial" w:cs="Arial"/>
                <w:noProof/>
                <w:sz w:val="20"/>
              </w:rPr>
              <w:t>allocated for the data gatherig, inputting, alayases, report preparation</w:t>
            </w:r>
            <w:r w:rsidR="00041756">
              <w:rPr>
                <w:rFonts w:ascii="Arial" w:hAnsi="Arial" w:cs="Arial"/>
                <w:noProof/>
                <w:sz w:val="20"/>
              </w:rPr>
              <w:t xml:space="preserve"> and pres</w:t>
            </w:r>
            <w:r w:rsidR="004A17CA">
              <w:rPr>
                <w:rFonts w:ascii="Arial" w:hAnsi="Arial" w:cs="Arial"/>
                <w:noProof/>
                <w:sz w:val="20"/>
              </w:rPr>
              <w:t>en</w:t>
            </w:r>
            <w:r w:rsidR="00041756">
              <w:rPr>
                <w:rFonts w:ascii="Arial" w:hAnsi="Arial" w:cs="Arial"/>
                <w:noProof/>
                <w:sz w:val="20"/>
              </w:rPr>
              <w:t>tations of the results</w:t>
            </w:r>
            <w:r w:rsidR="009F7293">
              <w:rPr>
                <w:rFonts w:ascii="Arial" w:hAnsi="Arial" w:cs="Arial"/>
                <w:noProof/>
                <w:sz w:val="20"/>
              </w:rPr>
              <w:t>.</w:t>
            </w:r>
          </w:p>
        </w:tc>
      </w:tr>
      <w:tr w:rsidR="00167A59" w:rsidRPr="0091238B" w:rsidTr="00167A59">
        <w:tc>
          <w:tcPr>
            <w:tcW w:w="3257" w:type="dxa"/>
            <w:tcBorders>
              <w:left w:val="single" w:sz="4" w:space="0" w:color="000000" w:themeColor="text1"/>
              <w:right w:val="single" w:sz="4" w:space="0" w:color="000000" w:themeColor="text1"/>
            </w:tcBorders>
            <w:shd w:val="clear" w:color="auto" w:fill="EAF1DD" w:themeFill="accent3" w:themeFillTint="33"/>
          </w:tcPr>
          <w:p w:rsidR="00167A59" w:rsidRPr="0091238B" w:rsidRDefault="00167A59" w:rsidP="00167A59">
            <w:pPr>
              <w:rPr>
                <w:rFonts w:ascii="Arial" w:hAnsi="Arial" w:cs="Arial"/>
                <w:b/>
                <w:iCs/>
                <w:sz w:val="20"/>
              </w:rPr>
            </w:pPr>
          </w:p>
        </w:tc>
        <w:tc>
          <w:tcPr>
            <w:tcW w:w="120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91238B" w:rsidRDefault="00167A59" w:rsidP="00167A59">
            <w:pPr>
              <w:rPr>
                <w:rFonts w:ascii="Arial" w:hAnsi="Arial" w:cs="Arial"/>
                <w:bCs/>
                <w:sz w:val="20"/>
              </w:rPr>
            </w:pPr>
          </w:p>
        </w:tc>
      </w:tr>
      <w:tr w:rsidR="009F7293" w:rsidRPr="0091238B" w:rsidTr="00863775">
        <w:tc>
          <w:tcPr>
            <w:tcW w:w="3257"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9F7293" w:rsidRPr="0091238B" w:rsidRDefault="009F7293" w:rsidP="00167A59">
            <w:pPr>
              <w:rPr>
                <w:rFonts w:ascii="Arial" w:hAnsi="Arial" w:cs="Arial"/>
                <w:iCs/>
                <w:sz w:val="20"/>
              </w:rPr>
            </w:pPr>
            <w:r w:rsidRPr="0091238B">
              <w:rPr>
                <w:rFonts w:ascii="Arial" w:hAnsi="Arial" w:cs="Arial"/>
                <w:b/>
                <w:iCs/>
                <w:sz w:val="20"/>
              </w:rPr>
              <w:t>Indicator 1.1.</w:t>
            </w:r>
            <w:r>
              <w:rPr>
                <w:rFonts w:ascii="Arial" w:hAnsi="Arial" w:cs="Arial"/>
                <w:b/>
                <w:iCs/>
                <w:sz w:val="20"/>
              </w:rPr>
              <w:t>4</w:t>
            </w:r>
            <w:r w:rsidRPr="0091238B">
              <w:rPr>
                <w:rFonts w:ascii="Arial" w:hAnsi="Arial" w:cs="Arial"/>
                <w:b/>
                <w:iCs/>
                <w:sz w:val="20"/>
              </w:rPr>
              <w:t xml:space="preserve"> (UNDP)-</w:t>
            </w:r>
            <w:r w:rsidRPr="00895151">
              <w:rPr>
                <w:rFonts w:ascii="Arial" w:hAnsi="Arial" w:cs="Arial"/>
                <w:sz w:val="20"/>
              </w:rPr>
              <w:t>Analysis is done, white paper with policy recommendations is prepared</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293" w:rsidRPr="0091238B" w:rsidRDefault="009F7293" w:rsidP="00167A59">
            <w:pPr>
              <w:rPr>
                <w:rFonts w:ascii="Arial" w:hAnsi="Arial" w:cs="Arial"/>
                <w:sz w:val="20"/>
              </w:rPr>
            </w:pPr>
            <w:r w:rsidRPr="0091238B">
              <w:rPr>
                <w:rFonts w:ascii="Arial" w:hAnsi="Arial" w:cs="Arial"/>
                <w:sz w:val="20"/>
              </w:rPr>
              <w:t>Not conducted</w:t>
            </w:r>
          </w:p>
          <w:p w:rsidR="009F7293" w:rsidRPr="0091238B" w:rsidRDefault="009F7293" w:rsidP="00167A59">
            <w:pPr>
              <w:rPr>
                <w:rFonts w:ascii="Arial" w:hAnsi="Arial" w:cs="Arial"/>
                <w:noProof/>
                <w:sz w:val="20"/>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293" w:rsidRDefault="009F7293" w:rsidP="00167A59">
            <w:pPr>
              <w:rPr>
                <w:rFonts w:ascii="Arial" w:hAnsi="Arial" w:cs="Arial"/>
                <w:sz w:val="20"/>
              </w:rPr>
            </w:pPr>
            <w:r>
              <w:rPr>
                <w:rFonts w:ascii="Arial" w:hAnsi="Arial" w:cs="Arial"/>
                <w:sz w:val="20"/>
              </w:rPr>
              <w:t>Analysis is done, d</w:t>
            </w:r>
            <w:r w:rsidRPr="0091238B">
              <w:rPr>
                <w:rFonts w:ascii="Arial" w:hAnsi="Arial" w:cs="Arial"/>
                <w:sz w:val="20"/>
              </w:rPr>
              <w:t xml:space="preserve">evelopment scenarios developed in </w:t>
            </w:r>
            <w:r>
              <w:rPr>
                <w:rFonts w:ascii="Arial" w:hAnsi="Arial" w:cs="Arial"/>
                <w:sz w:val="20"/>
              </w:rPr>
              <w:t xml:space="preserve">2 </w:t>
            </w:r>
            <w:r w:rsidRPr="0091238B">
              <w:rPr>
                <w:rFonts w:ascii="Arial" w:hAnsi="Arial" w:cs="Arial"/>
                <w:sz w:val="20"/>
              </w:rPr>
              <w:t>consolidated communities</w:t>
            </w:r>
          </w:p>
          <w:p w:rsidR="009F7293" w:rsidRPr="0091238B" w:rsidRDefault="009F7293" w:rsidP="00167A59">
            <w:pPr>
              <w:rPr>
                <w:rFonts w:ascii="Arial" w:hAnsi="Arial" w:cs="Arial"/>
                <w:noProof/>
                <w:sz w:val="20"/>
              </w:rPr>
            </w:pPr>
            <w:r>
              <w:rPr>
                <w:rFonts w:ascii="Arial" w:hAnsi="Arial" w:cs="Arial"/>
                <w:sz w:val="20"/>
              </w:rPr>
              <w:lastRenderedPageBreak/>
              <w:t>White paper with policy recommendations is prepared</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293" w:rsidRPr="0091238B" w:rsidRDefault="009F7293" w:rsidP="00167A59">
            <w:pPr>
              <w:rPr>
                <w:rFonts w:ascii="Arial" w:hAnsi="Arial" w:cs="Arial"/>
                <w:noProof/>
                <w:sz w:val="20"/>
              </w:rPr>
            </w:pPr>
          </w:p>
        </w:tc>
      </w:tr>
      <w:tr w:rsidR="00041756" w:rsidRPr="0091238B" w:rsidTr="00863775">
        <w:tc>
          <w:tcPr>
            <w:tcW w:w="3257"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041756" w:rsidRPr="0091238B" w:rsidRDefault="00041756" w:rsidP="00041756">
            <w:pPr>
              <w:rPr>
                <w:rFonts w:ascii="Arial" w:hAnsi="Arial" w:cs="Arial"/>
                <w:b/>
                <w:iCs/>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041756" w:rsidRPr="0091238B" w:rsidRDefault="00041756" w:rsidP="00041756">
            <w:pPr>
              <w:rPr>
                <w:rFonts w:ascii="Arial" w:hAnsi="Arial" w:cs="Arial"/>
                <w:b/>
                <w:i/>
                <w:sz w:val="20"/>
              </w:rPr>
            </w:pPr>
            <w:r w:rsidRPr="0091238B">
              <w:rPr>
                <w:rFonts w:ascii="Arial" w:hAnsi="Arial" w:cs="Arial"/>
                <w:b/>
                <w:i/>
                <w:sz w:val="20"/>
              </w:rPr>
              <w:t>Achieved progress</w:t>
            </w:r>
          </w:p>
          <w:p w:rsidR="00041756" w:rsidRPr="0091238B" w:rsidRDefault="00041756" w:rsidP="00041756">
            <w:pPr>
              <w:rPr>
                <w:rFonts w:ascii="Arial" w:hAnsi="Arial" w:cs="Arial"/>
                <w:i/>
                <w:sz w:val="20"/>
              </w:rPr>
            </w:pPr>
            <w:r w:rsidRPr="0091238B">
              <w:rPr>
                <w:rFonts w:ascii="Arial" w:hAnsi="Arial" w:cs="Arial"/>
                <w:i/>
                <w:sz w:val="20"/>
              </w:rPr>
              <w:t>Update these rows quarterly</w:t>
            </w:r>
          </w:p>
          <w:p w:rsidR="00041756" w:rsidRPr="0091238B" w:rsidRDefault="00041756" w:rsidP="00041756">
            <w:pPr>
              <w:rPr>
                <w:rFonts w:ascii="Arial" w:hAnsi="Arial" w:cs="Arial"/>
                <w:i/>
                <w:sz w:val="20"/>
              </w:rPr>
            </w:pPr>
          </w:p>
          <w:p w:rsidR="00041756" w:rsidRPr="0091238B" w:rsidRDefault="00041756" w:rsidP="00041756">
            <w:pPr>
              <w:rPr>
                <w:rFonts w:ascii="Arial" w:hAnsi="Arial" w:cs="Arial"/>
                <w:sz w:val="20"/>
              </w:rPr>
            </w:pPr>
            <w:r w:rsidRPr="0091238B">
              <w:rPr>
                <w:rFonts w:ascii="Arial" w:hAnsi="Arial" w:cs="Arial"/>
                <w:i/>
                <w:sz w:val="20"/>
              </w:rPr>
              <w:t xml:space="preserve">Describe progress made each quarter against planned milestones or why you did not meet stated milestones. Results must be disaggregated by gender. </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56" w:rsidRPr="0091238B" w:rsidRDefault="00041756" w:rsidP="00041756">
            <w:pPr>
              <w:rPr>
                <w:rFonts w:ascii="Arial" w:hAnsi="Arial" w:cs="Arial"/>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CB3" w:rsidRDefault="00041756" w:rsidP="00041756">
            <w:pPr>
              <w:rPr>
                <w:rFonts w:ascii="Arial" w:hAnsi="Arial" w:cs="Arial"/>
                <w:sz w:val="20"/>
              </w:rPr>
            </w:pPr>
            <w:r>
              <w:rPr>
                <w:rFonts w:ascii="Arial" w:hAnsi="Arial" w:cs="Arial"/>
                <w:sz w:val="20"/>
              </w:rPr>
              <w:t>Analysis is done, d</w:t>
            </w:r>
            <w:r w:rsidRPr="0091238B">
              <w:rPr>
                <w:rFonts w:ascii="Arial" w:hAnsi="Arial" w:cs="Arial"/>
                <w:sz w:val="20"/>
              </w:rPr>
              <w:t xml:space="preserve">evelopment scenarios </w:t>
            </w:r>
            <w:r w:rsidR="008E48CA">
              <w:rPr>
                <w:rFonts w:ascii="Arial" w:hAnsi="Arial" w:cs="Arial"/>
                <w:sz w:val="20"/>
              </w:rPr>
              <w:t xml:space="preserve">are </w:t>
            </w:r>
            <w:r w:rsidR="00BB448A">
              <w:rPr>
                <w:rFonts w:ascii="Arial" w:hAnsi="Arial" w:cs="Arial"/>
                <w:sz w:val="20"/>
              </w:rPr>
              <w:t xml:space="preserve">tailored </w:t>
            </w:r>
            <w:r w:rsidR="008E48CA">
              <w:rPr>
                <w:rFonts w:ascii="Arial" w:hAnsi="Arial" w:cs="Arial"/>
                <w:sz w:val="20"/>
              </w:rPr>
              <w:t xml:space="preserve">for </w:t>
            </w:r>
            <w:r>
              <w:rPr>
                <w:rFonts w:ascii="Arial" w:hAnsi="Arial" w:cs="Arial"/>
                <w:sz w:val="20"/>
              </w:rPr>
              <w:t>2</w:t>
            </w:r>
            <w:r w:rsidR="008E48CA">
              <w:rPr>
                <w:rFonts w:ascii="Arial" w:hAnsi="Arial" w:cs="Arial"/>
                <w:sz w:val="20"/>
              </w:rPr>
              <w:t xml:space="preserve"> communities: Sisian and Areni</w:t>
            </w:r>
            <w:r w:rsidR="00BB448A">
              <w:rPr>
                <w:rFonts w:ascii="Arial" w:hAnsi="Arial" w:cs="Arial"/>
                <w:sz w:val="20"/>
              </w:rPr>
              <w:t xml:space="preserve">; </w:t>
            </w:r>
            <w:r>
              <w:rPr>
                <w:rFonts w:ascii="Arial" w:hAnsi="Arial" w:cs="Arial"/>
                <w:sz w:val="20"/>
              </w:rPr>
              <w:t>White paper</w:t>
            </w:r>
            <w:r w:rsidR="008E48CA">
              <w:rPr>
                <w:rFonts w:ascii="Arial" w:hAnsi="Arial" w:cs="Arial"/>
                <w:sz w:val="20"/>
              </w:rPr>
              <w:t xml:space="preserve">s </w:t>
            </w:r>
            <w:r>
              <w:rPr>
                <w:rFonts w:ascii="Arial" w:hAnsi="Arial" w:cs="Arial"/>
                <w:sz w:val="20"/>
              </w:rPr>
              <w:t xml:space="preserve">with </w:t>
            </w:r>
          </w:p>
          <w:p w:rsidR="00041756" w:rsidRPr="0091238B" w:rsidRDefault="00041756" w:rsidP="009F7293">
            <w:pPr>
              <w:rPr>
                <w:rFonts w:ascii="Arial" w:hAnsi="Arial" w:cs="Arial"/>
                <w:sz w:val="20"/>
              </w:rPr>
            </w:pPr>
            <w:r>
              <w:rPr>
                <w:rFonts w:ascii="Arial" w:hAnsi="Arial" w:cs="Arial"/>
                <w:sz w:val="20"/>
              </w:rPr>
              <w:t xml:space="preserve">policy recommendations </w:t>
            </w:r>
            <w:r w:rsidR="008E48CA">
              <w:rPr>
                <w:rFonts w:ascii="Arial" w:hAnsi="Arial" w:cs="Arial"/>
                <w:sz w:val="20"/>
              </w:rPr>
              <w:t>are p</w:t>
            </w:r>
            <w:r>
              <w:rPr>
                <w:rFonts w:ascii="Arial" w:hAnsi="Arial" w:cs="Arial"/>
                <w:sz w:val="20"/>
              </w:rPr>
              <w:t>repared</w:t>
            </w:r>
            <w:r w:rsidR="000A5E59">
              <w:rPr>
                <w:rFonts w:ascii="Arial" w:hAnsi="Arial" w:cs="Arial"/>
                <w:sz w:val="20"/>
              </w:rPr>
              <w:t>.</w:t>
            </w:r>
          </w:p>
        </w:tc>
      </w:tr>
      <w:tr w:rsidR="00041756" w:rsidRPr="0091238B" w:rsidTr="00167A59">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041756" w:rsidRPr="0091238B" w:rsidRDefault="00041756" w:rsidP="00041756">
            <w:pPr>
              <w:rPr>
                <w:rFonts w:ascii="Arial" w:hAnsi="Arial" w:cs="Arial"/>
                <w:b/>
                <w:iCs/>
                <w:sz w:val="20"/>
              </w:rPr>
            </w:pPr>
          </w:p>
        </w:tc>
        <w:tc>
          <w:tcPr>
            <w:tcW w:w="120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756" w:rsidRPr="0091238B" w:rsidRDefault="00041756" w:rsidP="00041756">
            <w:pPr>
              <w:rPr>
                <w:rFonts w:ascii="Arial" w:hAnsi="Arial" w:cs="Arial"/>
                <w:noProof/>
                <w:sz w:val="20"/>
              </w:rPr>
            </w:pPr>
            <w:r>
              <w:rPr>
                <w:rFonts w:ascii="Arial" w:hAnsi="Arial" w:cs="Arial"/>
                <w:noProof/>
                <w:sz w:val="20"/>
                <w:lang w:val="en-GB"/>
              </w:rPr>
              <w:t xml:space="preserve"> Community development scenarios, white paper with reocmmendations based on the analysis.</w:t>
            </w:r>
          </w:p>
        </w:tc>
      </w:tr>
      <w:tr w:rsidR="000A5E59" w:rsidRPr="0091238B" w:rsidTr="00863775">
        <w:tc>
          <w:tcPr>
            <w:tcW w:w="3257"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0A5E59" w:rsidRPr="0091238B" w:rsidRDefault="000A5E59" w:rsidP="00041756">
            <w:pPr>
              <w:rPr>
                <w:rFonts w:ascii="Arial" w:hAnsi="Arial" w:cs="Arial"/>
                <w:b/>
                <w:iCs/>
                <w:sz w:val="20"/>
              </w:rPr>
            </w:pPr>
            <w:r w:rsidRPr="0091238B">
              <w:rPr>
                <w:rFonts w:ascii="Arial" w:hAnsi="Arial" w:cs="Arial"/>
                <w:b/>
                <w:iCs/>
                <w:sz w:val="20"/>
              </w:rPr>
              <w:t>Indicator 1.1.</w:t>
            </w:r>
            <w:r>
              <w:rPr>
                <w:rFonts w:ascii="Arial" w:hAnsi="Arial" w:cs="Arial"/>
                <w:b/>
                <w:iCs/>
                <w:sz w:val="20"/>
              </w:rPr>
              <w:t>5</w:t>
            </w:r>
            <w:r w:rsidRPr="0091238B">
              <w:rPr>
                <w:rFonts w:ascii="Arial" w:hAnsi="Arial" w:cs="Arial"/>
                <w:b/>
                <w:iCs/>
                <w:sz w:val="20"/>
              </w:rPr>
              <w:t xml:space="preserve"> (UNICEF)-</w:t>
            </w:r>
            <w:r w:rsidRPr="0091238B">
              <w:rPr>
                <w:rFonts w:ascii="Arial" w:hAnsi="Arial" w:cs="Arial"/>
                <w:sz w:val="20"/>
              </w:rPr>
              <w:t>Comprehensive assessment of community-based support services conducted on quality, range and coverage, reflecting gender specificities</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041756">
            <w:pPr>
              <w:rPr>
                <w:rFonts w:ascii="Arial" w:hAnsi="Arial" w:cs="Arial"/>
                <w:sz w:val="20"/>
              </w:rPr>
            </w:pPr>
            <w:r w:rsidRPr="0091238B">
              <w:rPr>
                <w:rFonts w:ascii="Arial" w:hAnsi="Arial" w:cs="Arial"/>
                <w:sz w:val="20"/>
              </w:rPr>
              <w:t>Not conducted</w:t>
            </w:r>
          </w:p>
          <w:p w:rsidR="000A5E59" w:rsidRPr="0091238B" w:rsidRDefault="000A5E59" w:rsidP="00041756">
            <w:pPr>
              <w:rPr>
                <w:rFonts w:ascii="Arial" w:hAnsi="Arial" w:cs="Arial"/>
                <w:noProof/>
                <w:sz w:val="20"/>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041756">
            <w:pPr>
              <w:rPr>
                <w:rFonts w:ascii="Arial" w:hAnsi="Arial" w:cs="Arial"/>
                <w:noProof/>
                <w:sz w:val="20"/>
              </w:rPr>
            </w:pPr>
            <w:r w:rsidRPr="0091238B">
              <w:rPr>
                <w:rFonts w:ascii="Arial" w:hAnsi="Arial" w:cs="Arial"/>
                <w:sz w:val="20"/>
              </w:rPr>
              <w:t>Methodology, tools and instruments developed, and pilot assessment conducted in one region.</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041756">
            <w:pPr>
              <w:rPr>
                <w:rFonts w:ascii="Arial" w:hAnsi="Arial" w:cs="Arial"/>
                <w:noProof/>
                <w:sz w:val="20"/>
              </w:rPr>
            </w:pPr>
          </w:p>
        </w:tc>
      </w:tr>
      <w:tr w:rsidR="009F7293" w:rsidRPr="0091238B" w:rsidTr="00863775">
        <w:tc>
          <w:tcPr>
            <w:tcW w:w="3257"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9F7293" w:rsidRPr="0091238B" w:rsidRDefault="009F7293" w:rsidP="00041756">
            <w:pPr>
              <w:rPr>
                <w:rFonts w:ascii="Arial" w:hAnsi="Arial" w:cs="Arial"/>
                <w:b/>
                <w:iCs/>
                <w:sz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9F7293" w:rsidRPr="0091238B" w:rsidRDefault="009F7293" w:rsidP="00041756">
            <w:pPr>
              <w:rPr>
                <w:rFonts w:ascii="Arial" w:hAnsi="Arial" w:cs="Arial"/>
                <w:b/>
                <w:i/>
                <w:sz w:val="20"/>
              </w:rPr>
            </w:pPr>
            <w:r w:rsidRPr="0091238B">
              <w:rPr>
                <w:rFonts w:ascii="Arial" w:hAnsi="Arial" w:cs="Arial"/>
                <w:b/>
                <w:i/>
                <w:sz w:val="20"/>
              </w:rPr>
              <w:t>Achieved progress</w:t>
            </w:r>
          </w:p>
          <w:p w:rsidR="009F7293" w:rsidRPr="0091238B" w:rsidRDefault="009F7293" w:rsidP="00041756">
            <w:pPr>
              <w:rPr>
                <w:rFonts w:ascii="Arial" w:hAnsi="Arial" w:cs="Arial"/>
                <w:i/>
                <w:sz w:val="20"/>
              </w:rPr>
            </w:pPr>
            <w:r w:rsidRPr="0091238B">
              <w:rPr>
                <w:rFonts w:ascii="Arial" w:hAnsi="Arial" w:cs="Arial"/>
                <w:i/>
                <w:sz w:val="20"/>
              </w:rPr>
              <w:t>Update these rows quarterly</w:t>
            </w:r>
          </w:p>
          <w:p w:rsidR="009F7293" w:rsidRPr="0091238B" w:rsidRDefault="009F7293" w:rsidP="00041756">
            <w:pPr>
              <w:rPr>
                <w:rFonts w:ascii="Arial" w:hAnsi="Arial" w:cs="Arial"/>
                <w:i/>
                <w:sz w:val="20"/>
              </w:rPr>
            </w:pPr>
          </w:p>
          <w:p w:rsidR="009F7293" w:rsidRPr="0091238B" w:rsidRDefault="009F7293" w:rsidP="00041756">
            <w:pPr>
              <w:rPr>
                <w:rFonts w:ascii="Arial" w:hAnsi="Arial" w:cs="Arial"/>
                <w:sz w:val="20"/>
              </w:rPr>
            </w:pPr>
            <w:r w:rsidRPr="0091238B">
              <w:rPr>
                <w:rFonts w:ascii="Arial" w:hAnsi="Arial" w:cs="Arial"/>
                <w:i/>
                <w:sz w:val="20"/>
              </w:rPr>
              <w:t xml:space="preserve">Describe progress made each quarter against planned milestones or why you did not meet stated milestones. Results must be disaggregated by gender. </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293" w:rsidRPr="0091238B" w:rsidRDefault="009F7293" w:rsidP="00041756">
            <w:pPr>
              <w:rPr>
                <w:rFonts w:ascii="Arial" w:hAnsi="Arial" w:cs="Arial"/>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5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293" w:rsidRPr="0091238B" w:rsidRDefault="00F07EA6" w:rsidP="00041756">
            <w:pPr>
              <w:rPr>
                <w:rFonts w:ascii="Arial" w:hAnsi="Arial" w:cs="Arial"/>
                <w:bCs/>
                <w:sz w:val="20"/>
              </w:rPr>
            </w:pPr>
            <w:r>
              <w:rPr>
                <w:rFonts w:ascii="Arial" w:hAnsi="Arial" w:cs="Arial"/>
                <w:bCs/>
                <w:sz w:val="20"/>
                <w:lang w:val="en-GB"/>
              </w:rPr>
              <w:t>Methodology, tools and instruments developed, pilot a</w:t>
            </w:r>
            <w:r w:rsidR="001C694B" w:rsidRPr="0091238B">
              <w:rPr>
                <w:rFonts w:ascii="Arial" w:hAnsi="Arial" w:cs="Arial"/>
                <w:bCs/>
                <w:sz w:val="20"/>
                <w:lang w:val="en-GB"/>
              </w:rPr>
              <w:t xml:space="preserve">ssessment </w:t>
            </w:r>
            <w:r w:rsidR="001C694B" w:rsidRPr="0091238B">
              <w:rPr>
                <w:rFonts w:ascii="Arial" w:hAnsi="Arial" w:cs="Arial"/>
                <w:bCs/>
                <w:iCs/>
                <w:sz w:val="20"/>
                <w:lang w:val="en-GB"/>
              </w:rPr>
              <w:t>o</w:t>
            </w:r>
            <w:r w:rsidR="006C12C1">
              <w:rPr>
                <w:rFonts w:ascii="Arial" w:hAnsi="Arial" w:cs="Arial"/>
                <w:bCs/>
                <w:iCs/>
                <w:sz w:val="20"/>
                <w:lang w:val="en-GB"/>
              </w:rPr>
              <w:t>f</w:t>
            </w:r>
            <w:r w:rsidR="001C694B" w:rsidRPr="0091238B">
              <w:rPr>
                <w:rFonts w:ascii="Arial" w:hAnsi="Arial" w:cs="Arial"/>
                <w:bCs/>
                <w:iCs/>
                <w:sz w:val="20"/>
                <w:lang w:val="en-GB"/>
              </w:rPr>
              <w:t xml:space="preserve"> the quality, range and coverage of community-based services</w:t>
            </w:r>
            <w:r w:rsidR="000A5E59">
              <w:rPr>
                <w:rFonts w:ascii="Arial" w:hAnsi="Arial" w:cs="Arial"/>
                <w:bCs/>
                <w:iCs/>
                <w:sz w:val="20"/>
                <w:lang w:val="en-GB"/>
              </w:rPr>
              <w:t xml:space="preserve"> in </w:t>
            </w:r>
            <w:r>
              <w:rPr>
                <w:rFonts w:ascii="Arial" w:hAnsi="Arial" w:cs="Arial"/>
                <w:bCs/>
                <w:iCs/>
                <w:sz w:val="20"/>
                <w:lang w:val="en-GB"/>
              </w:rPr>
              <w:t>Gegharkunik</w:t>
            </w:r>
            <w:r w:rsidR="000A5E59">
              <w:rPr>
                <w:rFonts w:ascii="Arial" w:hAnsi="Arial" w:cs="Arial"/>
                <w:bCs/>
                <w:iCs/>
                <w:sz w:val="20"/>
                <w:lang w:val="en-GB"/>
              </w:rPr>
              <w:t xml:space="preserve"> region </w:t>
            </w:r>
            <w:r w:rsidR="006C12C1">
              <w:rPr>
                <w:rFonts w:ascii="Arial" w:hAnsi="Arial" w:cs="Arial"/>
                <w:bCs/>
                <w:iCs/>
                <w:sz w:val="20"/>
                <w:lang w:val="en-GB"/>
              </w:rPr>
              <w:t>has been</w:t>
            </w:r>
            <w:r w:rsidR="000A5E59">
              <w:rPr>
                <w:rFonts w:ascii="Arial" w:hAnsi="Arial" w:cs="Arial"/>
                <w:bCs/>
                <w:iCs/>
                <w:sz w:val="20"/>
                <w:lang w:val="en-GB"/>
              </w:rPr>
              <w:t xml:space="preserve"> conducted. </w:t>
            </w:r>
          </w:p>
        </w:tc>
      </w:tr>
      <w:tr w:rsidR="00041756" w:rsidRPr="0091238B" w:rsidTr="00167A59">
        <w:tc>
          <w:tcPr>
            <w:tcW w:w="3257" w:type="dxa"/>
            <w:tcBorders>
              <w:left w:val="single" w:sz="4" w:space="0" w:color="000000" w:themeColor="text1"/>
              <w:right w:val="single" w:sz="4" w:space="0" w:color="000000" w:themeColor="text1"/>
            </w:tcBorders>
            <w:shd w:val="clear" w:color="auto" w:fill="EAF1DD" w:themeFill="accent3" w:themeFillTint="33"/>
          </w:tcPr>
          <w:p w:rsidR="00041756" w:rsidRPr="0091238B" w:rsidRDefault="00041756" w:rsidP="00041756">
            <w:pPr>
              <w:rPr>
                <w:rFonts w:ascii="Arial" w:hAnsi="Arial" w:cs="Arial"/>
                <w:b/>
                <w:iCs/>
                <w:sz w:val="20"/>
              </w:rPr>
            </w:pPr>
          </w:p>
        </w:tc>
        <w:tc>
          <w:tcPr>
            <w:tcW w:w="120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041756" w:rsidRPr="0091238B" w:rsidRDefault="00041756" w:rsidP="00041756">
            <w:pPr>
              <w:rPr>
                <w:rFonts w:ascii="Arial" w:hAnsi="Arial" w:cs="Arial"/>
                <w:bCs/>
                <w:sz w:val="20"/>
              </w:rPr>
            </w:pPr>
            <w:r w:rsidRPr="0091238B">
              <w:rPr>
                <w:rFonts w:ascii="Arial" w:hAnsi="Arial" w:cs="Arial"/>
                <w:bCs/>
                <w:sz w:val="20"/>
                <w:lang w:val="en-GB"/>
              </w:rPr>
              <w:t>Assessment report</w:t>
            </w:r>
            <w:r w:rsidRPr="0091238B">
              <w:rPr>
                <w:rFonts w:ascii="Arial" w:hAnsi="Arial" w:cs="Arial"/>
                <w:bCs/>
                <w:iCs/>
                <w:sz w:val="20"/>
                <w:lang w:val="en-GB"/>
              </w:rPr>
              <w:t>on the quality, range and coverage of community-based services</w:t>
            </w:r>
          </w:p>
        </w:tc>
      </w:tr>
    </w:tbl>
    <w:tbl>
      <w:tblPr>
        <w:tblStyle w:val="TableGrid3"/>
        <w:tblW w:w="15174" w:type="dxa"/>
        <w:tblInd w:w="-714" w:type="dxa"/>
        <w:tblLayout w:type="fixed"/>
        <w:tblLook w:val="04A0" w:firstRow="1" w:lastRow="0" w:firstColumn="1" w:lastColumn="0" w:noHBand="0" w:noVBand="1"/>
      </w:tblPr>
      <w:tblGrid>
        <w:gridCol w:w="3119"/>
        <w:gridCol w:w="2360"/>
        <w:gridCol w:w="2455"/>
        <w:gridCol w:w="7223"/>
        <w:gridCol w:w="17"/>
      </w:tblGrid>
      <w:tr w:rsidR="00167A59" w:rsidRPr="0091238B" w:rsidTr="00167A59">
        <w:tc>
          <w:tcPr>
            <w:tcW w:w="151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167A59" w:rsidRPr="0091238B" w:rsidRDefault="00167A59" w:rsidP="00167A59">
            <w:pPr>
              <w:rPr>
                <w:rFonts w:ascii="Arial" w:hAnsi="Arial" w:cs="Arial"/>
                <w:b/>
                <w:sz w:val="20"/>
              </w:rPr>
            </w:pPr>
            <w:r w:rsidRPr="0091238B">
              <w:rPr>
                <w:rFonts w:ascii="Arial" w:hAnsi="Arial" w:cs="Arial"/>
                <w:b/>
                <w:bCs/>
                <w:sz w:val="20"/>
              </w:rPr>
              <w:t>Results Framework: Outcome-leve</w:t>
            </w:r>
            <w:r>
              <w:rPr>
                <w:rFonts w:ascii="Arial" w:hAnsi="Arial" w:cs="Arial"/>
                <w:b/>
                <w:bCs/>
                <w:sz w:val="20"/>
              </w:rPr>
              <w:t xml:space="preserve">l </w:t>
            </w:r>
            <w:r w:rsidRPr="00E83761">
              <w:rPr>
                <w:rFonts w:ascii="Arial" w:hAnsi="Arial" w:cs="Arial"/>
                <w:b/>
                <w:bCs/>
                <w:color w:val="FF0000"/>
                <w:sz w:val="20"/>
              </w:rPr>
              <w:t xml:space="preserve">(The </w:t>
            </w:r>
            <w:r>
              <w:rPr>
                <w:rFonts w:ascii="Arial" w:hAnsi="Arial" w:cs="Arial"/>
                <w:b/>
                <w:bCs/>
                <w:color w:val="FF0000"/>
                <w:sz w:val="20"/>
              </w:rPr>
              <w:t xml:space="preserve">Outcome level </w:t>
            </w:r>
            <w:r w:rsidRPr="00E83761">
              <w:rPr>
                <w:rFonts w:ascii="Arial" w:hAnsi="Arial" w:cs="Arial"/>
                <w:b/>
                <w:bCs/>
                <w:color w:val="FF0000"/>
                <w:sz w:val="20"/>
              </w:rPr>
              <w:t>results framework will be revised based on the assessments and lessons learnt of short-term implementation phase)</w:t>
            </w:r>
          </w:p>
        </w:tc>
      </w:tr>
      <w:tr w:rsidR="00167A59" w:rsidRPr="0091238B" w:rsidTr="00167A59">
        <w:tc>
          <w:tcPr>
            <w:tcW w:w="151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b/>
                <w:sz w:val="20"/>
              </w:rPr>
            </w:pPr>
            <w:r w:rsidRPr="0091238B">
              <w:rPr>
                <w:rFonts w:ascii="Arial" w:hAnsi="Arial" w:cs="Arial"/>
                <w:b/>
                <w:bCs/>
                <w:sz w:val="20"/>
              </w:rPr>
              <w:t>Strategic Focus 2:</w:t>
            </w:r>
            <w:r w:rsidRPr="0091238B">
              <w:rPr>
                <w:rFonts w:ascii="Arial" w:hAnsi="Arial" w:cs="Arial"/>
                <w:b/>
                <w:i/>
                <w:sz w:val="20"/>
                <w:lang w:val="en-GB"/>
              </w:rPr>
              <w:t xml:space="preserve">Working with governments, local and international partners and civil society to support the implementation of reforms, strengthen state (and non-state) institutions (including security actors) and improve conditions for civil society.            </w:t>
            </w:r>
          </w:p>
        </w:tc>
      </w:tr>
      <w:tr w:rsidR="00167A59" w:rsidRPr="0091238B" w:rsidTr="00167A59">
        <w:tc>
          <w:tcPr>
            <w:tcW w:w="5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91238B" w:rsidRDefault="00167A59" w:rsidP="00167A59">
            <w:pPr>
              <w:rPr>
                <w:rFonts w:ascii="Arial" w:hAnsi="Arial" w:cs="Arial"/>
                <w:b/>
                <w:bCs/>
                <w:sz w:val="20"/>
              </w:rPr>
            </w:pPr>
            <w:r w:rsidRPr="0091238B">
              <w:rPr>
                <w:rFonts w:ascii="Arial" w:hAnsi="Arial" w:cs="Arial"/>
                <w:b/>
                <w:bCs/>
                <w:sz w:val="20"/>
              </w:rPr>
              <w:t xml:space="preserve">Outcome 2: </w:t>
            </w:r>
            <w:r w:rsidRPr="0091238B">
              <w:rPr>
                <w:rFonts w:ascii="Arial" w:hAnsi="Arial" w:cs="Arial"/>
                <w:b/>
                <w:bCs/>
                <w:sz w:val="20"/>
                <w:lang w:val="en-GB"/>
              </w:rPr>
              <w:t xml:space="preserve">Increased resilience and socio-economic security of the bordering communities in Gegharkunik, Syunik and Vayots Dzor regions.  </w:t>
            </w:r>
          </w:p>
        </w:tc>
        <w:tc>
          <w:tcPr>
            <w:tcW w:w="96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rsidR="00167A59" w:rsidRDefault="00167A59" w:rsidP="00167A59">
            <w:pPr>
              <w:rPr>
                <w:rFonts w:ascii="Arial" w:hAnsi="Arial" w:cs="Arial"/>
                <w:b/>
                <w:bCs/>
                <w:sz w:val="20"/>
              </w:rPr>
            </w:pPr>
            <w:r w:rsidRPr="0091238B">
              <w:rPr>
                <w:rFonts w:ascii="Arial" w:hAnsi="Arial" w:cs="Arial"/>
                <w:b/>
                <w:bCs/>
                <w:sz w:val="20"/>
              </w:rPr>
              <w:t>Assumptions</w:t>
            </w:r>
          </w:p>
          <w:p w:rsidR="00167A59" w:rsidRPr="0061734C" w:rsidRDefault="00167A59" w:rsidP="00167A59">
            <w:pPr>
              <w:rPr>
                <w:rFonts w:ascii="Arial" w:hAnsi="Arial" w:cs="Arial"/>
                <w:b/>
                <w:bCs/>
                <w:sz w:val="20"/>
                <w:lang w:val="en-GB"/>
              </w:rPr>
            </w:pPr>
            <w:r>
              <w:rPr>
                <w:rFonts w:ascii="Arial" w:hAnsi="Arial" w:cs="Arial"/>
                <w:b/>
                <w:bCs/>
                <w:sz w:val="20"/>
              </w:rPr>
              <w:t xml:space="preserve">a) </w:t>
            </w:r>
            <w:r w:rsidRPr="0061734C">
              <w:rPr>
                <w:rFonts w:ascii="Arial" w:hAnsi="Arial" w:cs="Arial"/>
                <w:b/>
                <w:bCs/>
                <w:sz w:val="20"/>
                <w:lang w:val="en-GB"/>
              </w:rPr>
              <w:t xml:space="preserve">Availability of data significantly improves Government decision-making and response to COVDI-19 thus improving Government performance. </w:t>
            </w:r>
          </w:p>
          <w:p w:rsidR="00167A59" w:rsidRPr="0061734C" w:rsidRDefault="00167A59" w:rsidP="00167A59">
            <w:pPr>
              <w:rPr>
                <w:rFonts w:ascii="Arial" w:hAnsi="Arial" w:cs="Arial"/>
                <w:b/>
                <w:bCs/>
                <w:sz w:val="20"/>
                <w:lang w:val="en-GB"/>
              </w:rPr>
            </w:pPr>
            <w:r>
              <w:rPr>
                <w:rFonts w:ascii="Arial" w:hAnsi="Arial" w:cs="Arial"/>
                <w:b/>
                <w:bCs/>
                <w:sz w:val="20"/>
                <w:lang w:val="en-GB"/>
              </w:rPr>
              <w:lastRenderedPageBreak/>
              <w:t>b)</w:t>
            </w:r>
            <w:r w:rsidRPr="0061734C">
              <w:rPr>
                <w:rFonts w:ascii="Arial" w:hAnsi="Arial" w:cs="Arial"/>
                <w:b/>
                <w:bCs/>
                <w:sz w:val="20"/>
                <w:lang w:val="en-GB"/>
              </w:rPr>
              <w:tab/>
              <w:t>Improved government performance contributes to internal peace, stability and government legitimacy raising the efficiency of the measures against COVID-19.</w:t>
            </w:r>
          </w:p>
          <w:p w:rsidR="00167A59" w:rsidRPr="0091238B" w:rsidRDefault="00167A59" w:rsidP="00167A59">
            <w:pPr>
              <w:rPr>
                <w:rFonts w:ascii="Arial" w:hAnsi="Arial" w:cs="Arial"/>
                <w:b/>
                <w:bCs/>
                <w:sz w:val="20"/>
              </w:rPr>
            </w:pPr>
          </w:p>
          <w:p w:rsidR="00167A59" w:rsidRPr="00E75088" w:rsidRDefault="00167A59" w:rsidP="00167A59">
            <w:pPr>
              <w:rPr>
                <w:rFonts w:ascii="Arial" w:hAnsi="Arial" w:cs="Arial"/>
                <w:b/>
                <w:bCs/>
                <w:sz w:val="20"/>
                <w:lang w:val="en-GB"/>
              </w:rPr>
            </w:pPr>
            <w:r w:rsidRPr="00E75088">
              <w:rPr>
                <w:rFonts w:ascii="Arial" w:hAnsi="Arial" w:cs="Arial"/>
                <w:b/>
                <w:bCs/>
                <w:sz w:val="20"/>
                <w:lang w:val="en-GB"/>
              </w:rPr>
              <w:t>c)</w:t>
            </w:r>
            <w:r w:rsidRPr="00E75088">
              <w:rPr>
                <w:rFonts w:ascii="Arial" w:hAnsi="Arial" w:cs="Arial"/>
                <w:b/>
                <w:bCs/>
                <w:sz w:val="20"/>
                <w:lang w:val="en-GB"/>
              </w:rPr>
              <w:tab/>
              <w:t>Economically integrated citizens are more watchful of Government responsiveness.</w:t>
            </w:r>
          </w:p>
          <w:p w:rsidR="00167A59" w:rsidRPr="00E75088" w:rsidRDefault="00167A59" w:rsidP="00167A59">
            <w:pPr>
              <w:rPr>
                <w:rFonts w:ascii="Arial" w:hAnsi="Arial" w:cs="Arial"/>
                <w:b/>
                <w:bCs/>
                <w:sz w:val="20"/>
                <w:lang w:val="en-GB"/>
              </w:rPr>
            </w:pPr>
            <w:r w:rsidRPr="00E75088">
              <w:rPr>
                <w:rFonts w:ascii="Arial" w:hAnsi="Arial" w:cs="Arial"/>
                <w:b/>
                <w:bCs/>
                <w:sz w:val="20"/>
                <w:lang w:val="en-GB"/>
              </w:rPr>
              <w:t>d)</w:t>
            </w:r>
            <w:r w:rsidRPr="00E75088">
              <w:rPr>
                <w:rFonts w:ascii="Arial" w:hAnsi="Arial" w:cs="Arial"/>
                <w:b/>
                <w:bCs/>
                <w:sz w:val="20"/>
                <w:lang w:val="en-GB"/>
              </w:rPr>
              <w:tab/>
              <w:t>Socioeconomic security and disaster preparedness provide stability facilitating the normal functioning of state institutions and civil society.</w:t>
            </w:r>
          </w:p>
          <w:p w:rsidR="00167A59" w:rsidRPr="00E75088" w:rsidRDefault="00167A59" w:rsidP="00167A59">
            <w:pPr>
              <w:rPr>
                <w:rFonts w:ascii="Arial" w:hAnsi="Arial" w:cs="Arial"/>
                <w:b/>
                <w:bCs/>
                <w:sz w:val="20"/>
                <w:lang w:val="en-GB"/>
              </w:rPr>
            </w:pPr>
            <w:r w:rsidRPr="00E75088">
              <w:rPr>
                <w:rFonts w:ascii="Arial" w:hAnsi="Arial" w:cs="Arial"/>
                <w:b/>
                <w:bCs/>
                <w:sz w:val="20"/>
                <w:lang w:val="en-GB"/>
              </w:rPr>
              <w:t>e)</w:t>
            </w:r>
            <w:r w:rsidRPr="00E75088">
              <w:rPr>
                <w:rFonts w:ascii="Arial" w:hAnsi="Arial" w:cs="Arial"/>
                <w:b/>
                <w:bCs/>
                <w:sz w:val="20"/>
                <w:lang w:val="en-GB"/>
              </w:rPr>
              <w:tab/>
              <w:t>Socioeconomic wellbeing and resilience to shocks of the communities directly contribute to sustaining peace and stability on the long run.</w:t>
            </w:r>
          </w:p>
          <w:p w:rsidR="00167A59" w:rsidRPr="00E75088" w:rsidRDefault="00167A59" w:rsidP="00167A59">
            <w:pPr>
              <w:rPr>
                <w:rFonts w:ascii="Arial" w:hAnsi="Arial" w:cs="Arial"/>
                <w:b/>
                <w:bCs/>
                <w:sz w:val="20"/>
                <w:lang w:val="en-GB"/>
              </w:rPr>
            </w:pPr>
            <w:r w:rsidRPr="00E75088">
              <w:rPr>
                <w:rFonts w:ascii="Arial" w:hAnsi="Arial" w:cs="Arial"/>
                <w:b/>
                <w:bCs/>
                <w:sz w:val="20"/>
                <w:lang w:val="en-GB"/>
              </w:rPr>
              <w:t>f)</w:t>
            </w:r>
            <w:r w:rsidRPr="00E75088">
              <w:rPr>
                <w:rFonts w:ascii="Arial" w:hAnsi="Arial" w:cs="Arial"/>
                <w:b/>
                <w:bCs/>
                <w:sz w:val="20"/>
                <w:lang w:val="en-GB"/>
              </w:rPr>
              <w:tab/>
              <w:t xml:space="preserve">Socioeconomic inclusion of the women and youth enhances the constructive role that they can play in security and peace. </w:t>
            </w:r>
          </w:p>
          <w:p w:rsidR="00167A59" w:rsidRPr="00E75088" w:rsidRDefault="00167A59" w:rsidP="00167A59">
            <w:pPr>
              <w:rPr>
                <w:rFonts w:ascii="Arial" w:hAnsi="Arial" w:cs="Arial"/>
                <w:b/>
                <w:bCs/>
                <w:sz w:val="20"/>
                <w:lang w:val="en-GB"/>
              </w:rPr>
            </w:pPr>
            <w:r w:rsidRPr="00E75088">
              <w:rPr>
                <w:rFonts w:ascii="Arial" w:hAnsi="Arial" w:cs="Arial"/>
                <w:b/>
                <w:bCs/>
                <w:sz w:val="20"/>
                <w:lang w:val="en-GB"/>
              </w:rPr>
              <w:t>g)</w:t>
            </w:r>
            <w:r w:rsidRPr="00E75088">
              <w:rPr>
                <w:rFonts w:ascii="Arial" w:hAnsi="Arial" w:cs="Arial"/>
                <w:b/>
                <w:bCs/>
                <w:sz w:val="20"/>
                <w:lang w:val="en-GB"/>
              </w:rPr>
              <w:tab/>
              <w:t>Accessibility of psychosocial support services for the population in need reduces violence, aggression, intolerance and social stigma – factors that create an environment for internal conflicts and pose risks in terms of community resilience and preparedness to emergency situations and external conflicts</w:t>
            </w:r>
          </w:p>
          <w:p w:rsidR="00167A59" w:rsidRPr="0091238B" w:rsidRDefault="00167A59" w:rsidP="00167A59">
            <w:pPr>
              <w:spacing w:line="276" w:lineRule="auto"/>
              <w:rPr>
                <w:rFonts w:ascii="Arial" w:hAnsi="Arial" w:cs="Arial"/>
                <w:b/>
                <w:bCs/>
                <w:sz w:val="20"/>
                <w:lang w:val="en-GB"/>
              </w:rPr>
            </w:pPr>
          </w:p>
        </w:tc>
      </w:tr>
      <w:tr w:rsidR="00167A59" w:rsidRPr="0091238B" w:rsidTr="00167A59">
        <w:tc>
          <w:tcPr>
            <w:tcW w:w="5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67A59" w:rsidRPr="0091238B" w:rsidRDefault="00167A59" w:rsidP="00167A59">
            <w:pPr>
              <w:rPr>
                <w:rFonts w:ascii="Arial" w:hAnsi="Arial" w:cs="Arial"/>
                <w:b/>
                <w:sz w:val="20"/>
              </w:rPr>
            </w:pPr>
            <w:r w:rsidRPr="0091238B">
              <w:rPr>
                <w:rFonts w:ascii="Arial" w:hAnsi="Arial" w:cs="Arial"/>
                <w:b/>
                <w:bCs/>
                <w:sz w:val="20"/>
                <w:lang w:val="en-GB"/>
              </w:rPr>
              <w:lastRenderedPageBreak/>
              <w:t xml:space="preserve">Outcome 2: Increased resilience and socio-economic security of the bordering communities in Gegharkunik, Syunik and Vayots Dzor regions.  </w:t>
            </w:r>
          </w:p>
        </w:tc>
        <w:tc>
          <w:tcPr>
            <w:tcW w:w="96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67A59" w:rsidRPr="0091238B" w:rsidRDefault="00167A59" w:rsidP="00167A59">
            <w:pPr>
              <w:rPr>
                <w:rFonts w:ascii="Arial" w:hAnsi="Arial" w:cs="Arial"/>
                <w:b/>
                <w:sz w:val="20"/>
              </w:rPr>
            </w:pPr>
          </w:p>
          <w:p w:rsidR="00167A59" w:rsidRPr="0091238B" w:rsidRDefault="001C694B" w:rsidP="00167A59">
            <w:pPr>
              <w:rPr>
                <w:rFonts w:ascii="Arial" w:hAnsi="Arial" w:cs="Arial"/>
                <w:b/>
                <w:sz w:val="20"/>
              </w:rPr>
            </w:pPr>
            <w:r>
              <w:rPr>
                <w:rFonts w:ascii="Arial" w:hAnsi="Arial" w:cs="Arial"/>
                <w:b/>
                <w:i/>
                <w:iCs/>
                <w:sz w:val="20"/>
              </w:rPr>
              <w:t>A</w:t>
            </w:r>
            <w:r w:rsidR="00167A59" w:rsidRPr="0091238B">
              <w:rPr>
                <w:rFonts w:ascii="Arial" w:hAnsi="Arial" w:cs="Arial"/>
                <w:b/>
                <w:i/>
                <w:iCs/>
                <w:sz w:val="20"/>
              </w:rPr>
              <w:t xml:space="preserve">ssumptions </w:t>
            </w:r>
            <w:r>
              <w:rPr>
                <w:rFonts w:ascii="Arial" w:hAnsi="Arial" w:cs="Arial"/>
                <w:b/>
                <w:i/>
                <w:iCs/>
                <w:sz w:val="20"/>
              </w:rPr>
              <w:t xml:space="preserve">are valid. </w:t>
            </w:r>
          </w:p>
        </w:tc>
      </w:tr>
      <w:tr w:rsidR="001C694B" w:rsidRPr="0091238B" w:rsidTr="00863775">
        <w:trPr>
          <w:gridAfter w:val="1"/>
          <w:wAfter w:w="17" w:type="dxa"/>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91238B" w:rsidRDefault="001C694B" w:rsidP="00167A59">
            <w:pPr>
              <w:rPr>
                <w:rFonts w:ascii="Arial" w:hAnsi="Arial" w:cs="Arial"/>
                <w:b/>
                <w:iCs/>
                <w:sz w:val="20"/>
              </w:rPr>
            </w:pPr>
            <w:r w:rsidRPr="0091238B">
              <w:rPr>
                <w:rFonts w:ascii="Arial" w:hAnsi="Arial" w:cs="Arial"/>
                <w:b/>
                <w:iCs/>
                <w:sz w:val="20"/>
              </w:rPr>
              <w:t xml:space="preserve">Indicator </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91238B" w:rsidRDefault="001C694B" w:rsidP="00167A59">
            <w:pPr>
              <w:rPr>
                <w:rFonts w:ascii="Arial" w:hAnsi="Arial" w:cs="Arial"/>
                <w:b/>
                <w:sz w:val="20"/>
              </w:rPr>
            </w:pPr>
            <w:r w:rsidRPr="0091238B">
              <w:rPr>
                <w:rFonts w:ascii="Arial" w:hAnsi="Arial" w:cs="Arial"/>
                <w:b/>
                <w:sz w:val="20"/>
              </w:rPr>
              <w:t>Baseline (of the outcome at the beginning of Year 1)</w:t>
            </w:r>
          </w:p>
        </w:tc>
        <w:tc>
          <w:tcPr>
            <w:tcW w:w="2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91238B" w:rsidRDefault="001C694B" w:rsidP="00167A59">
            <w:pPr>
              <w:rPr>
                <w:rFonts w:ascii="Arial" w:hAnsi="Arial" w:cs="Arial"/>
                <w:b/>
                <w:sz w:val="20"/>
              </w:rPr>
            </w:pPr>
            <w:r w:rsidRPr="0091238B">
              <w:rPr>
                <w:rFonts w:ascii="Arial" w:hAnsi="Arial" w:cs="Arial"/>
                <w:b/>
                <w:sz w:val="20"/>
              </w:rPr>
              <w:t>Milestone 1 (Quarter 1)</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91238B" w:rsidRDefault="001C694B" w:rsidP="00167A59">
            <w:pPr>
              <w:rPr>
                <w:rFonts w:ascii="Arial" w:hAnsi="Arial" w:cs="Arial"/>
                <w:b/>
                <w:sz w:val="20"/>
              </w:rPr>
            </w:pPr>
          </w:p>
        </w:tc>
      </w:tr>
      <w:tr w:rsidR="000A5E59" w:rsidRPr="0091238B" w:rsidTr="00863775">
        <w:trPr>
          <w:gridAfter w:val="1"/>
          <w:wAfter w:w="17" w:type="dxa"/>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C642DE" w:rsidRDefault="000A5E59" w:rsidP="00167A59">
            <w:pPr>
              <w:rPr>
                <w:rFonts w:ascii="Arial" w:hAnsi="Arial" w:cs="Arial"/>
                <w:sz w:val="20"/>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167A59">
            <w:pPr>
              <w:rPr>
                <w:rFonts w:ascii="Arial" w:hAnsi="Arial" w:cs="Arial"/>
                <w:sz w:val="20"/>
              </w:rPr>
            </w:pPr>
            <w:r w:rsidRPr="0091238B">
              <w:rPr>
                <w:rFonts w:ascii="Arial" w:hAnsi="Arial" w:cs="Arial"/>
                <w:sz w:val="20"/>
              </w:rPr>
              <w:t>0</w:t>
            </w:r>
          </w:p>
        </w:tc>
        <w:tc>
          <w:tcPr>
            <w:tcW w:w="2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167A59">
            <w:pPr>
              <w:rPr>
                <w:rFonts w:ascii="Arial" w:hAnsi="Arial" w:cs="Arial"/>
                <w:b/>
                <w:sz w:val="20"/>
              </w:rPr>
            </w:pP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59" w:rsidRPr="0091238B" w:rsidRDefault="000A5E59" w:rsidP="00167A59">
            <w:pPr>
              <w:rPr>
                <w:rFonts w:ascii="Arial" w:hAnsi="Arial" w:cs="Arial"/>
                <w:bCs/>
                <w:sz w:val="20"/>
              </w:rPr>
            </w:pPr>
          </w:p>
        </w:tc>
      </w:tr>
      <w:tr w:rsidR="001C694B" w:rsidRPr="0091238B" w:rsidTr="00863775">
        <w:trPr>
          <w:gridAfter w:val="1"/>
          <w:wAfter w:w="17" w:type="dxa"/>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91238B" w:rsidRDefault="001C694B" w:rsidP="00167A59">
            <w:pPr>
              <w:rPr>
                <w:rFonts w:ascii="Arial" w:hAnsi="Arial" w:cs="Arial"/>
                <w:b/>
                <w:sz w:val="20"/>
              </w:rPr>
            </w:pP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91238B" w:rsidRDefault="001C694B" w:rsidP="00167A59">
            <w:pPr>
              <w:rPr>
                <w:rFonts w:ascii="Arial" w:hAnsi="Arial" w:cs="Arial"/>
                <w:b/>
                <w:i/>
                <w:sz w:val="20"/>
              </w:rPr>
            </w:pPr>
            <w:r w:rsidRPr="0091238B">
              <w:rPr>
                <w:rFonts w:ascii="Arial" w:hAnsi="Arial" w:cs="Arial"/>
                <w:b/>
                <w:i/>
                <w:sz w:val="20"/>
              </w:rPr>
              <w:t>Achieved progress</w:t>
            </w:r>
          </w:p>
          <w:p w:rsidR="001C694B" w:rsidRPr="0091238B" w:rsidRDefault="001C694B" w:rsidP="00167A59">
            <w:pPr>
              <w:rPr>
                <w:rFonts w:ascii="Arial" w:hAnsi="Arial" w:cs="Arial"/>
                <w:i/>
                <w:sz w:val="20"/>
              </w:rPr>
            </w:pPr>
            <w:r w:rsidRPr="0091238B">
              <w:rPr>
                <w:rFonts w:ascii="Arial" w:hAnsi="Arial" w:cs="Arial"/>
                <w:i/>
                <w:sz w:val="20"/>
              </w:rPr>
              <w:t>Update these rows quarterly</w:t>
            </w:r>
          </w:p>
          <w:p w:rsidR="001C694B" w:rsidRPr="0091238B" w:rsidRDefault="001C694B" w:rsidP="00167A59">
            <w:pPr>
              <w:rPr>
                <w:rFonts w:ascii="Arial" w:hAnsi="Arial" w:cs="Arial"/>
                <w:i/>
                <w:sz w:val="20"/>
              </w:rPr>
            </w:pPr>
          </w:p>
          <w:p w:rsidR="001C694B" w:rsidRPr="0091238B" w:rsidRDefault="001C694B" w:rsidP="00167A59">
            <w:pPr>
              <w:rPr>
                <w:rFonts w:ascii="Arial" w:hAnsi="Arial" w:cs="Arial"/>
                <w:sz w:val="20"/>
              </w:rPr>
            </w:pPr>
            <w:r w:rsidRPr="0091238B">
              <w:rPr>
                <w:rFonts w:ascii="Arial" w:hAnsi="Arial" w:cs="Arial"/>
                <w:i/>
                <w:sz w:val="20"/>
              </w:rPr>
              <w:t>Describe progress made each quarter against planned milestones or why you did not meet stated milestones. Results must be disaggregated by gender.</w:t>
            </w:r>
          </w:p>
        </w:tc>
        <w:tc>
          <w:tcPr>
            <w:tcW w:w="2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91238B" w:rsidRDefault="001C694B" w:rsidP="00167A59">
            <w:pPr>
              <w:rPr>
                <w:rFonts w:ascii="Arial" w:hAnsi="Arial" w:cs="Arial"/>
                <w:b/>
                <w:sz w:val="20"/>
              </w:rPr>
            </w:pPr>
            <w:r w:rsidRPr="0091238B">
              <w:rPr>
                <w:rFonts w:ascii="Arial" w:hAnsi="Arial" w:cs="Arial"/>
                <w:i/>
                <w:sz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91238B" w:rsidRDefault="001C694B" w:rsidP="00167A59">
            <w:pPr>
              <w:rPr>
                <w:rFonts w:ascii="Arial" w:hAnsi="Arial" w:cs="Arial"/>
                <w:bCs/>
                <w:sz w:val="20"/>
              </w:rPr>
            </w:pPr>
          </w:p>
        </w:tc>
      </w:tr>
      <w:tr w:rsidR="00167A59" w:rsidRPr="0091238B" w:rsidTr="00167A59">
        <w:trPr>
          <w:gridAfter w:val="1"/>
          <w:wAfter w:w="17" w:type="dxa"/>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91238B" w:rsidRDefault="00167A59" w:rsidP="00167A59">
            <w:pPr>
              <w:rPr>
                <w:rFonts w:ascii="Arial" w:hAnsi="Arial" w:cs="Arial"/>
                <w:b/>
                <w:sz w:val="20"/>
              </w:rPr>
            </w:pPr>
            <w:r w:rsidRPr="0091238B">
              <w:rPr>
                <w:rFonts w:ascii="Arial" w:hAnsi="Arial" w:cs="Arial"/>
                <w:b/>
                <w:iCs/>
                <w:sz w:val="20"/>
                <w:lang w:val="en-GB"/>
              </w:rPr>
              <w:t>Source of evidence</w:t>
            </w:r>
          </w:p>
        </w:tc>
        <w:tc>
          <w:tcPr>
            <w:tcW w:w="120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91238B" w:rsidRDefault="00167A59" w:rsidP="00B101B0">
            <w:pPr>
              <w:rPr>
                <w:rFonts w:ascii="Arial" w:hAnsi="Arial" w:cs="Arial"/>
                <w:bCs/>
                <w:sz w:val="20"/>
                <w:lang w:val="en-GB"/>
              </w:rPr>
            </w:pPr>
            <w:r w:rsidRPr="0091238B">
              <w:rPr>
                <w:rFonts w:ascii="Arial" w:hAnsi="Arial" w:cs="Arial"/>
                <w:b/>
                <w:bCs/>
                <w:sz w:val="20"/>
                <w:lang w:val="en-GB"/>
              </w:rPr>
              <w:t xml:space="preserve">Survey of the beneficiary communities.  </w:t>
            </w:r>
          </w:p>
        </w:tc>
      </w:tr>
    </w:tbl>
    <w:tbl>
      <w:tblPr>
        <w:tblStyle w:val="TableGrid4"/>
        <w:tblW w:w="15310" w:type="dxa"/>
        <w:tblInd w:w="-714" w:type="dxa"/>
        <w:tblLayout w:type="fixed"/>
        <w:tblLook w:val="04A0" w:firstRow="1" w:lastRow="0" w:firstColumn="1" w:lastColumn="0" w:noHBand="0" w:noVBand="1"/>
      </w:tblPr>
      <w:tblGrid>
        <w:gridCol w:w="3251"/>
        <w:gridCol w:w="3403"/>
        <w:gridCol w:w="76"/>
        <w:gridCol w:w="9"/>
        <w:gridCol w:w="2151"/>
        <w:gridCol w:w="9"/>
        <w:gridCol w:w="23"/>
        <w:gridCol w:w="1571"/>
        <w:gridCol w:w="570"/>
        <w:gridCol w:w="1845"/>
        <w:gridCol w:w="293"/>
        <w:gridCol w:w="2109"/>
      </w:tblGrid>
      <w:tr w:rsidR="00167A59" w:rsidRPr="00167A59" w:rsidTr="00167A59">
        <w:trPr>
          <w:trHeight w:val="174"/>
        </w:trPr>
        <w:tc>
          <w:tcPr>
            <w:tcW w:w="153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br w:type="page"/>
              <w:t xml:space="preserve">Results Framework: Output-level </w:t>
            </w:r>
          </w:p>
        </w:tc>
      </w:tr>
      <w:tr w:rsidR="00167A59" w:rsidRPr="00167A59" w:rsidTr="00167A59">
        <w:tc>
          <w:tcPr>
            <w:tcW w:w="153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167A59" w:rsidRDefault="00167A59" w:rsidP="00167A59">
            <w:pPr>
              <w:rPr>
                <w:rFonts w:ascii="Arial" w:eastAsia="Calibri" w:hAnsi="Arial" w:cs="Arial"/>
                <w:b/>
                <w:i/>
                <w:sz w:val="20"/>
                <w:lang w:eastAsia="en-US"/>
              </w:rPr>
            </w:pPr>
            <w:r w:rsidRPr="00167A59">
              <w:rPr>
                <w:rFonts w:ascii="Arial" w:eastAsia="Calibri" w:hAnsi="Arial" w:cs="Arial"/>
                <w:b/>
                <w:bCs/>
                <w:sz w:val="20"/>
                <w:lang w:eastAsia="en-US"/>
              </w:rPr>
              <w:t xml:space="preserve">Outcome 2: Increased resilience and socio-economic security of the bordering communities in Gegharkunik, Syunik and Vayots Dzor regions.  </w:t>
            </w:r>
          </w:p>
        </w:tc>
      </w:tr>
      <w:tr w:rsidR="00167A59" w:rsidRPr="00167A59" w:rsidTr="00167A59">
        <w:trPr>
          <w:trHeight w:val="443"/>
        </w:trPr>
        <w:tc>
          <w:tcPr>
            <w:tcW w:w="6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lastRenderedPageBreak/>
              <w:t>Outputs</w:t>
            </w:r>
          </w:p>
          <w:p w:rsidR="00167A59" w:rsidRPr="00167A59" w:rsidRDefault="00167A59" w:rsidP="00167A59">
            <w:pPr>
              <w:rPr>
                <w:rFonts w:ascii="Arial" w:eastAsia="Calibri" w:hAnsi="Arial" w:cs="Arial"/>
                <w:b/>
                <w:bCs/>
                <w:sz w:val="20"/>
                <w:lang w:eastAsia="en-US"/>
              </w:rPr>
            </w:pPr>
          </w:p>
          <w:p w:rsidR="00167A59" w:rsidRPr="00167A59" w:rsidRDefault="00167A59" w:rsidP="00167A59">
            <w:pPr>
              <w:rPr>
                <w:rFonts w:ascii="Arial" w:eastAsia="Calibri" w:hAnsi="Arial" w:cs="Arial"/>
                <w:b/>
                <w:bCs/>
                <w:sz w:val="20"/>
                <w:lang w:eastAsia="en-US"/>
              </w:rPr>
            </w:pPr>
          </w:p>
          <w:p w:rsidR="00167A59" w:rsidRPr="00167A59" w:rsidRDefault="00167A59" w:rsidP="00167A59">
            <w:pPr>
              <w:rPr>
                <w:rFonts w:ascii="Arial" w:eastAsia="Calibri" w:hAnsi="Arial" w:cs="Arial"/>
                <w:b/>
                <w:bCs/>
                <w:sz w:val="20"/>
                <w:lang w:eastAsia="en-US"/>
              </w:rPr>
            </w:pPr>
            <w:r w:rsidRPr="00167A59">
              <w:rPr>
                <w:rFonts w:ascii="Arial" w:eastAsia="Calibri" w:hAnsi="Arial" w:cs="Arial"/>
                <w:b/>
                <w:bCs/>
                <w:sz w:val="20"/>
                <w:lang w:eastAsia="en-US"/>
              </w:rPr>
              <w:t>Output 2.1 Disaster response mechanisms are established at the community and school levels.</w:t>
            </w:r>
          </w:p>
          <w:p w:rsidR="00167A59" w:rsidRPr="00167A59" w:rsidRDefault="00167A59" w:rsidP="00167A59">
            <w:pPr>
              <w:rPr>
                <w:rFonts w:ascii="Arial" w:eastAsia="Calibri" w:hAnsi="Arial" w:cs="Arial"/>
                <w:b/>
                <w:bCs/>
                <w:sz w:val="20"/>
                <w:lang w:eastAsia="en-US"/>
              </w:rPr>
            </w:pPr>
          </w:p>
          <w:p w:rsidR="00167A59" w:rsidRPr="00167A59" w:rsidRDefault="00167A59" w:rsidP="00167A59">
            <w:pPr>
              <w:rPr>
                <w:rFonts w:ascii="Arial" w:eastAsia="Calibri" w:hAnsi="Arial" w:cs="Arial"/>
                <w:b/>
                <w:bCs/>
                <w:sz w:val="20"/>
                <w:lang w:eastAsia="en-US"/>
              </w:rPr>
            </w:pPr>
            <w:r w:rsidRPr="00167A59">
              <w:rPr>
                <w:rFonts w:ascii="Arial" w:eastAsia="Calibri" w:hAnsi="Arial" w:cs="Arial"/>
                <w:b/>
                <w:bCs/>
                <w:sz w:val="20"/>
                <w:lang w:eastAsia="en-US"/>
              </w:rPr>
              <w:t>Output 2.2 Professionals engaged in state-run and state-supported services for the most vulnerable children and families, as well as civil society organisations, are trained to provide quality services, providing mental health and psychosocial support and alternative care services in borderline communities.</w:t>
            </w:r>
          </w:p>
          <w:p w:rsidR="00167A59" w:rsidRPr="00167A59" w:rsidRDefault="00167A59" w:rsidP="00167A59">
            <w:pPr>
              <w:spacing w:before="240" w:after="240"/>
              <w:jc w:val="both"/>
              <w:rPr>
                <w:rFonts w:ascii="Arial" w:eastAsia="Calibri" w:hAnsi="Arial" w:cs="Arial"/>
                <w:b/>
                <w:bCs/>
                <w:sz w:val="20"/>
                <w:lang w:eastAsia="en-US"/>
              </w:rPr>
            </w:pPr>
            <w:r w:rsidRPr="00167A59">
              <w:rPr>
                <w:rFonts w:ascii="Arial" w:eastAsia="Calibri" w:hAnsi="Arial" w:cs="Arial"/>
                <w:b/>
                <w:bCs/>
                <w:sz w:val="20"/>
                <w:lang w:eastAsia="en-US"/>
              </w:rPr>
              <w:t xml:space="preserve">Output 2.3 Alternative models designed towards improving public and social service delivery in the bordering communities of Syunik, Gegharkunik and Vayots Dzor. </w:t>
            </w:r>
          </w:p>
          <w:p w:rsidR="00167A59" w:rsidRPr="00167A59" w:rsidRDefault="00167A59" w:rsidP="00167A59">
            <w:pPr>
              <w:spacing w:before="240" w:after="240"/>
              <w:jc w:val="both"/>
              <w:rPr>
                <w:rFonts w:ascii="Arial" w:eastAsia="Calibri" w:hAnsi="Arial" w:cs="Arial"/>
                <w:b/>
                <w:bCs/>
                <w:sz w:val="20"/>
                <w:lang w:eastAsia="en-US"/>
              </w:rPr>
            </w:pPr>
            <w:r w:rsidRPr="00167A59">
              <w:rPr>
                <w:rFonts w:ascii="Arial" w:eastAsia="Calibri" w:hAnsi="Arial" w:cs="Arial"/>
                <w:b/>
                <w:bCs/>
                <w:sz w:val="20"/>
                <w:lang w:eastAsia="en-US"/>
              </w:rPr>
              <w:t>Output 2.4 Enhanced capacities of the population in bordering areas, especially youth and women, for facilitated entry into the labor market through upskilling and reskilling initiatives.</w:t>
            </w:r>
          </w:p>
          <w:p w:rsidR="00167A59" w:rsidRPr="00167A59" w:rsidRDefault="00167A59" w:rsidP="00167A59">
            <w:pPr>
              <w:spacing w:before="240" w:after="240"/>
              <w:jc w:val="both"/>
              <w:rPr>
                <w:rFonts w:ascii="Arial" w:eastAsia="Calibri" w:hAnsi="Arial" w:cs="Arial"/>
                <w:b/>
                <w:bCs/>
                <w:sz w:val="20"/>
                <w:lang w:eastAsia="en-US"/>
              </w:rPr>
            </w:pPr>
            <w:r w:rsidRPr="00167A59">
              <w:rPr>
                <w:rFonts w:ascii="Arial" w:eastAsia="Calibri" w:hAnsi="Arial" w:cs="Arial"/>
                <w:b/>
                <w:bCs/>
                <w:sz w:val="20"/>
                <w:lang w:eastAsia="en-US"/>
              </w:rPr>
              <w:t xml:space="preserve">Output 2.5 Increased economic stability of the target areas through income generation opportunities for the vulnerable groups, including youth and women. </w:t>
            </w:r>
          </w:p>
          <w:p w:rsidR="00167A59" w:rsidRPr="00167A59" w:rsidRDefault="00167A59" w:rsidP="00167A59">
            <w:pPr>
              <w:rPr>
                <w:rFonts w:ascii="Arial" w:eastAsia="Calibri" w:hAnsi="Arial" w:cs="Arial"/>
                <w:b/>
                <w:bCs/>
                <w:sz w:val="20"/>
                <w:lang w:eastAsia="en-US"/>
              </w:rPr>
            </w:pPr>
          </w:p>
          <w:p w:rsidR="00167A59" w:rsidRPr="00167A59" w:rsidRDefault="00167A59" w:rsidP="00167A59">
            <w:pPr>
              <w:rPr>
                <w:rFonts w:ascii="Arial" w:eastAsia="Calibri" w:hAnsi="Arial" w:cs="Arial"/>
                <w:b/>
                <w:sz w:val="20"/>
                <w:lang w:eastAsia="en-US"/>
              </w:rPr>
            </w:pPr>
          </w:p>
        </w:tc>
        <w:tc>
          <w:tcPr>
            <w:tcW w:w="865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t>Assumptions</w:t>
            </w:r>
          </w:p>
          <w:p w:rsidR="00167A59" w:rsidRPr="00167A59" w:rsidRDefault="00167A59" w:rsidP="00167A59">
            <w:pPr>
              <w:rPr>
                <w:rFonts w:ascii="Arial" w:eastAsia="Calibri" w:hAnsi="Arial" w:cs="Arial"/>
                <w:b/>
                <w:sz w:val="20"/>
                <w:lang w:eastAsia="en-US"/>
              </w:rPr>
            </w:pPr>
          </w:p>
          <w:p w:rsidR="00167A59" w:rsidRPr="00167A59" w:rsidRDefault="00167A59" w:rsidP="00167A59">
            <w:pPr>
              <w:rPr>
                <w:rFonts w:ascii="Arial" w:eastAsia="Calibri" w:hAnsi="Arial" w:cs="Arial"/>
                <w:b/>
                <w:sz w:val="20"/>
                <w:lang w:eastAsia="en-US"/>
              </w:rPr>
            </w:pPr>
          </w:p>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t>d)</w:t>
            </w:r>
            <w:r w:rsidRPr="00167A59">
              <w:rPr>
                <w:rFonts w:ascii="Arial" w:eastAsia="Calibri" w:hAnsi="Arial" w:cs="Arial"/>
                <w:b/>
                <w:sz w:val="20"/>
                <w:lang w:eastAsia="en-US"/>
              </w:rPr>
              <w:tab/>
              <w:t>Socioeconomic security and disaster preparedness provide stability facilitating the normal functioning of state institutions and civil society.</w:t>
            </w:r>
          </w:p>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t>e)</w:t>
            </w:r>
            <w:r w:rsidRPr="00167A59">
              <w:rPr>
                <w:rFonts w:ascii="Arial" w:eastAsia="Calibri" w:hAnsi="Arial" w:cs="Arial"/>
                <w:b/>
                <w:sz w:val="20"/>
                <w:lang w:eastAsia="en-US"/>
              </w:rPr>
              <w:tab/>
              <w:t>Socioeconomic wellbeing and resilience to shocks of the communities directly contribute to sustaining peace and stability on the long run.</w:t>
            </w:r>
          </w:p>
          <w:p w:rsidR="00167A59" w:rsidRPr="00167A59" w:rsidRDefault="00167A59" w:rsidP="00167A59">
            <w:pPr>
              <w:rPr>
                <w:rFonts w:ascii="Arial" w:eastAsia="Calibri" w:hAnsi="Arial" w:cs="Arial"/>
                <w:b/>
                <w:sz w:val="20"/>
                <w:lang w:eastAsia="en-US"/>
              </w:rPr>
            </w:pPr>
          </w:p>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t>g)</w:t>
            </w:r>
            <w:r w:rsidRPr="00167A59">
              <w:rPr>
                <w:rFonts w:ascii="Arial" w:eastAsia="Calibri" w:hAnsi="Arial" w:cs="Arial"/>
                <w:b/>
                <w:sz w:val="20"/>
                <w:lang w:eastAsia="en-US"/>
              </w:rPr>
              <w:tab/>
              <w:t>Accessibility of psychosocial support services for the population in need reduces violence, aggression, intolerance and social stigma – factors that create an environment for internal conflicts and pose risks in terms of community resilience and preparedness to emergency situations and external conflicts</w:t>
            </w:r>
          </w:p>
          <w:p w:rsidR="00167A59" w:rsidRPr="00167A59" w:rsidRDefault="00167A59" w:rsidP="00167A59">
            <w:pPr>
              <w:rPr>
                <w:rFonts w:ascii="Arial" w:eastAsia="Calibri" w:hAnsi="Arial" w:cs="Arial"/>
                <w:b/>
                <w:sz w:val="20"/>
                <w:lang w:eastAsia="en-US"/>
              </w:rPr>
            </w:pPr>
          </w:p>
          <w:p w:rsidR="00167A59" w:rsidRPr="00167A59" w:rsidRDefault="00167A59" w:rsidP="00167A59">
            <w:pPr>
              <w:rPr>
                <w:rFonts w:ascii="Arial" w:eastAsia="Calibri" w:hAnsi="Arial" w:cs="Arial"/>
                <w:b/>
                <w:sz w:val="20"/>
                <w:lang w:eastAsia="en-US"/>
              </w:rPr>
            </w:pPr>
          </w:p>
        </w:tc>
      </w:tr>
      <w:tr w:rsidR="00167A59" w:rsidRPr="00167A59" w:rsidTr="00167A59">
        <w:tc>
          <w:tcPr>
            <w:tcW w:w="6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67A59" w:rsidRPr="00167A59" w:rsidRDefault="00167A59" w:rsidP="00167A59">
            <w:pPr>
              <w:rPr>
                <w:rFonts w:ascii="Arial" w:eastAsia="Calibri" w:hAnsi="Arial" w:cs="Arial"/>
                <w:b/>
                <w:sz w:val="20"/>
                <w:lang w:eastAsia="en-US"/>
              </w:rPr>
            </w:pPr>
          </w:p>
        </w:tc>
        <w:tc>
          <w:tcPr>
            <w:tcW w:w="865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67A59" w:rsidRPr="00167A59" w:rsidRDefault="00167A59" w:rsidP="00167A59">
            <w:pPr>
              <w:rPr>
                <w:rFonts w:ascii="Arial" w:eastAsia="Calibri" w:hAnsi="Arial" w:cs="Arial"/>
                <w:b/>
                <w:sz w:val="20"/>
                <w:lang w:eastAsia="en-US"/>
              </w:rPr>
            </w:pPr>
          </w:p>
          <w:p w:rsidR="00167A59" w:rsidRPr="00167A59" w:rsidRDefault="00167A59" w:rsidP="00167A59">
            <w:pPr>
              <w:rPr>
                <w:rFonts w:ascii="Arial" w:eastAsia="Calibri" w:hAnsi="Arial" w:cs="Arial"/>
                <w:b/>
                <w:sz w:val="20"/>
                <w:lang w:eastAsia="en-US"/>
              </w:rPr>
            </w:pPr>
            <w:r w:rsidRPr="00167A59">
              <w:rPr>
                <w:rFonts w:ascii="Arial" w:eastAsia="Calibri" w:hAnsi="Arial" w:cs="Arial"/>
                <w:b/>
                <w:i/>
                <w:sz w:val="20"/>
                <w:lang w:eastAsia="en-US"/>
              </w:rPr>
              <w:t>Review these assumptions quarterly; are they still valid?</w:t>
            </w:r>
          </w:p>
        </w:tc>
      </w:tr>
      <w:tr w:rsidR="007B0505" w:rsidRPr="00167A59" w:rsidTr="00441489">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rsidR="007B0505" w:rsidRPr="00167A59" w:rsidRDefault="007B0505" w:rsidP="00167A59">
            <w:pPr>
              <w:rPr>
                <w:rFonts w:ascii="Arial" w:eastAsia="Calibri" w:hAnsi="Arial" w:cs="Arial"/>
                <w:b/>
                <w:sz w:val="20"/>
                <w:lang w:eastAsia="en-US"/>
              </w:rPr>
            </w:pPr>
            <w:r w:rsidRPr="00167A59">
              <w:rPr>
                <w:rFonts w:ascii="Arial" w:eastAsia="Calibri" w:hAnsi="Arial" w:cs="Arial"/>
                <w:b/>
                <w:sz w:val="20"/>
                <w:lang w:eastAsia="en-US"/>
              </w:rPr>
              <w:t>Indicators</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7B0505" w:rsidRPr="00167A59" w:rsidRDefault="007B0505" w:rsidP="00167A59">
            <w:pPr>
              <w:rPr>
                <w:rFonts w:ascii="Arial" w:eastAsia="Calibri" w:hAnsi="Arial" w:cs="Arial"/>
                <w:b/>
                <w:sz w:val="20"/>
                <w:lang w:eastAsia="en-US"/>
              </w:rPr>
            </w:pPr>
            <w:r w:rsidRPr="00167A59">
              <w:rPr>
                <w:rFonts w:ascii="Arial" w:eastAsia="Calibri" w:hAnsi="Arial" w:cs="Arial"/>
                <w:b/>
                <w:sz w:val="20"/>
                <w:lang w:eastAsia="en-US"/>
              </w:rPr>
              <w:t>Baseline (of output at the beginning of Year 1)</w:t>
            </w:r>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7B0505" w:rsidRPr="00167A59" w:rsidRDefault="007B0505" w:rsidP="00167A59">
            <w:pPr>
              <w:rPr>
                <w:rFonts w:ascii="Arial" w:eastAsia="Calibri" w:hAnsi="Arial" w:cs="Arial"/>
                <w:b/>
                <w:sz w:val="20"/>
                <w:lang w:eastAsia="en-US"/>
              </w:rPr>
            </w:pPr>
            <w:r w:rsidRPr="00167A59">
              <w:rPr>
                <w:rFonts w:ascii="Arial" w:eastAsia="Calibri" w:hAnsi="Arial" w:cs="Arial"/>
                <w:b/>
                <w:sz w:val="20"/>
                <w:lang w:eastAsia="en-US"/>
              </w:rPr>
              <w:t xml:space="preserve">Milestone 1 </w:t>
            </w:r>
          </w:p>
          <w:p w:rsidR="007B0505" w:rsidRPr="00167A59" w:rsidRDefault="007B0505" w:rsidP="00167A59">
            <w:pPr>
              <w:rPr>
                <w:rFonts w:ascii="Arial" w:eastAsia="Calibri" w:hAnsi="Arial" w:cs="Arial"/>
                <w:b/>
                <w:sz w:val="20"/>
                <w:lang w:eastAsia="en-US"/>
              </w:rPr>
            </w:pPr>
            <w:r w:rsidRPr="00167A59">
              <w:rPr>
                <w:rFonts w:ascii="Arial" w:eastAsia="Calibri" w:hAnsi="Arial" w:cs="Arial"/>
                <w:b/>
                <w:sz w:val="20"/>
                <w:lang w:eastAsia="en-US"/>
              </w:rPr>
              <w:t>(Quarter 1)</w:t>
            </w:r>
          </w:p>
        </w:tc>
        <w:tc>
          <w:tcPr>
            <w:tcW w:w="63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7B0505" w:rsidRPr="00167A59" w:rsidRDefault="007B0505" w:rsidP="00167A59">
            <w:pPr>
              <w:rPr>
                <w:rFonts w:ascii="Arial" w:eastAsia="Calibri" w:hAnsi="Arial" w:cs="Arial"/>
                <w:b/>
                <w:sz w:val="20"/>
                <w:lang w:eastAsia="en-US"/>
              </w:rPr>
            </w:pPr>
            <w:r w:rsidRPr="00167A59">
              <w:rPr>
                <w:rFonts w:ascii="Arial" w:eastAsia="Calibri" w:hAnsi="Arial" w:cs="Arial"/>
                <w:b/>
                <w:sz w:val="20"/>
                <w:lang w:eastAsia="en-US"/>
              </w:rPr>
              <w:t>Quarter 2</w:t>
            </w:r>
          </w:p>
        </w:tc>
      </w:tr>
      <w:tr w:rsidR="00167A59" w:rsidRPr="00167A59" w:rsidTr="00167A59">
        <w:tc>
          <w:tcPr>
            <w:tcW w:w="3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A59" w:rsidRPr="00167A59" w:rsidRDefault="00167A59" w:rsidP="00167A59">
            <w:pPr>
              <w:rPr>
                <w:rFonts w:ascii="Arial" w:eastAsia="Calibri" w:hAnsi="Arial" w:cs="Arial"/>
                <w:b/>
                <w:sz w:val="20"/>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
                <w:sz w:val="20"/>
                <w:u w:val="single"/>
                <w:lang w:eastAsia="en-US"/>
              </w:rPr>
            </w:pPr>
            <w:r w:rsidRPr="00167A59">
              <w:rPr>
                <w:rFonts w:ascii="Arial" w:eastAsia="Calibri" w:hAnsi="Arial" w:cs="Arial"/>
                <w:b/>
                <w:sz w:val="20"/>
                <w:lang w:eastAsia="en-US"/>
              </w:rPr>
              <w:t>0</w:t>
            </w:r>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A59" w:rsidRPr="00167A59" w:rsidRDefault="00167A59" w:rsidP="00167A59">
            <w:pPr>
              <w:rPr>
                <w:rFonts w:ascii="Arial" w:eastAsia="Calibri" w:hAnsi="Arial" w:cs="Arial"/>
                <w:b/>
                <w:sz w:val="20"/>
                <w:lang w:eastAsia="en-US"/>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
                <w:sz w:val="20"/>
                <w:lang w:eastAsia="en-US"/>
              </w:rPr>
            </w:pPr>
          </w:p>
        </w:tc>
        <w:tc>
          <w:tcPr>
            <w:tcW w:w="2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
                <w:sz w:val="20"/>
                <w:lang w:eastAsia="en-US"/>
              </w:rPr>
            </w:pP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A59" w:rsidRPr="00167A59" w:rsidRDefault="00167A59" w:rsidP="00167A59">
            <w:pPr>
              <w:rPr>
                <w:rFonts w:ascii="Arial" w:eastAsia="Calibri" w:hAnsi="Arial" w:cs="Arial"/>
                <w:b/>
                <w:sz w:val="20"/>
                <w:lang w:eastAsia="en-US"/>
              </w:rPr>
            </w:pPr>
          </w:p>
        </w:tc>
      </w:tr>
      <w:tr w:rsidR="007B0505" w:rsidRPr="00167A59" w:rsidTr="00441489">
        <w:tc>
          <w:tcPr>
            <w:tcW w:w="32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505" w:rsidRPr="00167A59" w:rsidRDefault="007B0505" w:rsidP="00167A59">
            <w:pPr>
              <w:rPr>
                <w:rFonts w:ascii="Arial" w:eastAsia="Calibri" w:hAnsi="Arial" w:cs="Arial"/>
                <w:b/>
                <w:sz w:val="20"/>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7B0505" w:rsidRPr="00167A59" w:rsidRDefault="007B0505"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7B0505" w:rsidRPr="00167A59" w:rsidRDefault="007B0505" w:rsidP="00167A59">
            <w:pPr>
              <w:rPr>
                <w:rFonts w:ascii="Arial" w:eastAsia="Calibri" w:hAnsi="Arial" w:cs="Arial"/>
                <w:b/>
                <w:i/>
                <w:sz w:val="20"/>
                <w:lang w:eastAsia="en-US"/>
              </w:rPr>
            </w:pPr>
            <w:r w:rsidRPr="00167A59">
              <w:rPr>
                <w:rFonts w:ascii="Arial" w:eastAsia="Calibri" w:hAnsi="Arial" w:cs="Arial"/>
                <w:b/>
                <w:i/>
                <w:sz w:val="20"/>
                <w:lang w:eastAsia="en-US"/>
              </w:rPr>
              <w:t>Update these rows quarterly</w:t>
            </w:r>
          </w:p>
          <w:p w:rsidR="007B0505" w:rsidRPr="00167A59" w:rsidRDefault="007B0505" w:rsidP="00167A59">
            <w:pPr>
              <w:rPr>
                <w:rFonts w:ascii="Arial" w:eastAsia="Calibri" w:hAnsi="Arial" w:cs="Arial"/>
                <w:b/>
                <w:i/>
                <w:sz w:val="20"/>
                <w:lang w:eastAsia="en-US"/>
              </w:rPr>
            </w:pPr>
          </w:p>
          <w:p w:rsidR="007B0505" w:rsidRPr="00167A59" w:rsidRDefault="007B0505" w:rsidP="00167A59">
            <w:pPr>
              <w:rPr>
                <w:rFonts w:ascii="Arial" w:eastAsia="Calibri" w:hAnsi="Arial" w:cs="Arial"/>
                <w:b/>
                <w:i/>
                <w:sz w:val="20"/>
                <w:lang w:eastAsia="en-US"/>
              </w:rPr>
            </w:pPr>
            <w:r w:rsidRPr="00167A59">
              <w:rPr>
                <w:rFonts w:ascii="Arial" w:eastAsia="Calibri" w:hAnsi="Arial" w:cs="Arial"/>
                <w:b/>
                <w:i/>
                <w:sz w:val="20"/>
                <w:lang w:eastAsia="en-US"/>
              </w:rPr>
              <w:t xml:space="preserve">Describe progress made each quarter against planned milestones or why you did not meet stated milestones. Results must be disaggregated by gender. </w:t>
            </w:r>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505" w:rsidRPr="00167A59" w:rsidRDefault="007B0505" w:rsidP="00167A59">
            <w:pPr>
              <w:rPr>
                <w:rFonts w:ascii="Arial" w:eastAsia="Calibri" w:hAnsi="Arial" w:cs="Arial"/>
                <w:b/>
                <w:i/>
                <w:sz w:val="20"/>
                <w:lang w:eastAsia="en-US"/>
              </w:rPr>
            </w:pPr>
            <w:r w:rsidRPr="00167A59">
              <w:rPr>
                <w:rFonts w:ascii="Arial" w:eastAsia="Calibri" w:hAnsi="Arial" w:cs="Arial"/>
                <w:b/>
                <w:i/>
                <w:sz w:val="20"/>
                <w:lang w:eastAsia="en-US"/>
              </w:rPr>
              <w:t xml:space="preserve">What is your assessment of the direct results of the project in this quarter? Provide substantive qualitative and quantitative overview of the project’s </w:t>
            </w:r>
            <w:r w:rsidRPr="00167A59">
              <w:rPr>
                <w:rFonts w:ascii="Arial" w:eastAsia="Calibri" w:hAnsi="Arial" w:cs="Arial"/>
                <w:b/>
                <w:i/>
                <w:sz w:val="20"/>
                <w:lang w:eastAsia="en-US"/>
              </w:rPr>
              <w:lastRenderedPageBreak/>
              <w:t>implementation for the reporting period. Include observations on the performance and the achievement of each output (quantify where possible).</w:t>
            </w:r>
          </w:p>
        </w:tc>
        <w:tc>
          <w:tcPr>
            <w:tcW w:w="63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505" w:rsidRPr="00167A59" w:rsidRDefault="007B0505" w:rsidP="00167A59">
            <w:pPr>
              <w:rPr>
                <w:rFonts w:ascii="Arial" w:eastAsia="Calibri" w:hAnsi="Arial" w:cs="Arial"/>
                <w:b/>
                <w:sz w:val="20"/>
                <w:lang w:eastAsia="en-US"/>
              </w:rPr>
            </w:pPr>
          </w:p>
        </w:tc>
      </w:tr>
      <w:tr w:rsidR="00167A59" w:rsidRPr="00167A59" w:rsidTr="00167A59">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167A59" w:rsidRPr="00167A59" w:rsidRDefault="00167A59" w:rsidP="00167A59">
            <w:pPr>
              <w:rPr>
                <w:rFonts w:ascii="Arial" w:eastAsia="Calibri" w:hAnsi="Arial" w:cs="Arial"/>
                <w:b/>
                <w:sz w:val="20"/>
                <w:lang w:eastAsia="en-US"/>
              </w:rPr>
            </w:pPr>
            <w:r w:rsidRPr="00167A59">
              <w:rPr>
                <w:rFonts w:ascii="Arial" w:eastAsia="Calibri" w:hAnsi="Arial" w:cs="Arial"/>
                <w:b/>
                <w:iCs/>
                <w:sz w:val="20"/>
                <w:lang w:eastAsia="en-US"/>
              </w:rPr>
              <w:t>Source of evidence</w:t>
            </w: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
                <w:i/>
                <w:iCs/>
                <w:sz w:val="20"/>
                <w:lang w:eastAsia="en-US"/>
              </w:rPr>
            </w:pPr>
            <w:r w:rsidRPr="00167A59">
              <w:rPr>
                <w:rFonts w:ascii="Arial" w:eastAsia="Calibri" w:hAnsi="Arial" w:cs="Arial"/>
                <w:b/>
                <w:i/>
                <w:iCs/>
                <w:sz w:val="20"/>
                <w:lang w:eastAsia="en-US"/>
              </w:rPr>
              <w:t>Platform analytics</w:t>
            </w:r>
          </w:p>
        </w:tc>
      </w:tr>
      <w:tr w:rsidR="001C694B" w:rsidRPr="00167A59" w:rsidTr="00863775">
        <w:tc>
          <w:tcPr>
            <w:tcW w:w="3251"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Cs/>
                <w:sz w:val="20"/>
                <w:lang w:eastAsia="en-US"/>
              </w:rPr>
            </w:pPr>
            <w:r w:rsidRPr="00167A59">
              <w:rPr>
                <w:rFonts w:ascii="Arial Narrow" w:eastAsia="Calibri" w:hAnsi="Arial Narrow" w:cs="Times New Roman"/>
                <w:sz w:val="24"/>
                <w:szCs w:val="24"/>
                <w:lang w:eastAsia="en-US"/>
              </w:rPr>
              <w:br w:type="page"/>
            </w:r>
            <w:r w:rsidRPr="00167A59">
              <w:rPr>
                <w:rFonts w:ascii="Arial" w:eastAsia="Calibri" w:hAnsi="Arial" w:cs="Arial"/>
                <w:b/>
                <w:iCs/>
                <w:sz w:val="20"/>
                <w:lang w:eastAsia="en-US"/>
              </w:rPr>
              <w:t>Indicator 2.1.1 (UNDP)</w:t>
            </w:r>
          </w:p>
          <w:p w:rsidR="001C694B" w:rsidRPr="00167A59" w:rsidRDefault="001C694B" w:rsidP="00167A59">
            <w:pPr>
              <w:rPr>
                <w:rFonts w:ascii="Arial" w:eastAsia="Calibri" w:hAnsi="Arial" w:cs="Arial"/>
                <w:iCs/>
                <w:sz w:val="20"/>
                <w:lang w:eastAsia="en-US"/>
              </w:rPr>
            </w:pPr>
            <w:r w:rsidRPr="00167A59">
              <w:rPr>
                <w:rFonts w:ascii="Arial" w:eastAsia="Calibri" w:hAnsi="Arial" w:cs="Arial"/>
                <w:iCs/>
                <w:sz w:val="20"/>
                <w:lang w:eastAsia="en-US"/>
              </w:rPr>
              <w:t xml:space="preserve">Gender based disaster risk management assessment of 21 selected most vulnerable settlements conducted; reports prepared with gender and age disaggregated data </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sz w:val="20"/>
                <w:lang w:eastAsia="en-US"/>
              </w:rPr>
            </w:pPr>
            <w:r w:rsidRPr="00167A59">
              <w:rPr>
                <w:rFonts w:ascii="Arial" w:eastAsia="Calibri" w:hAnsi="Arial" w:cs="Arial"/>
                <w:sz w:val="20"/>
                <w:lang w:eastAsia="en-US"/>
              </w:rPr>
              <w:t>Not conducted</w:t>
            </w:r>
          </w:p>
          <w:p w:rsidR="001C694B" w:rsidRPr="00167A59" w:rsidRDefault="001C694B" w:rsidP="00167A59">
            <w:pPr>
              <w:rPr>
                <w:rFonts w:ascii="Arial" w:eastAsia="Calibri" w:hAnsi="Arial" w:cs="Arial"/>
                <w:noProof/>
                <w:sz w:val="20"/>
                <w:lang w:eastAsia="en-US"/>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noProof/>
                <w:sz w:val="20"/>
                <w:lang w:eastAsia="en-US"/>
              </w:rPr>
            </w:pPr>
            <w:r w:rsidRPr="00167A59">
              <w:rPr>
                <w:rFonts w:ascii="Arial" w:eastAsia="Calibri" w:hAnsi="Arial" w:cs="Arial"/>
                <w:noProof/>
                <w:sz w:val="20"/>
                <w:lang w:eastAsia="en-US"/>
              </w:rPr>
              <w:t>21</w:t>
            </w:r>
          </w:p>
        </w:tc>
        <w:tc>
          <w:tcPr>
            <w:tcW w:w="64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noProof/>
                <w:sz w:val="20"/>
                <w:lang w:eastAsia="en-US"/>
              </w:rPr>
            </w:pPr>
          </w:p>
        </w:tc>
      </w:tr>
      <w:tr w:rsidR="001C694B" w:rsidRPr="00167A59" w:rsidTr="00863775">
        <w:tc>
          <w:tcPr>
            <w:tcW w:w="3251"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Cs/>
                <w:sz w:val="20"/>
                <w:lang w:eastAsia="en-US"/>
              </w:rPr>
            </w:pP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1C694B" w:rsidRPr="00167A59" w:rsidRDefault="001C694B" w:rsidP="00167A59">
            <w:pPr>
              <w:rPr>
                <w:rFonts w:ascii="Arial" w:eastAsia="Calibri" w:hAnsi="Arial" w:cs="Arial"/>
                <w:i/>
                <w:sz w:val="20"/>
                <w:lang w:eastAsia="en-US"/>
              </w:rPr>
            </w:pPr>
            <w:r w:rsidRPr="00167A59">
              <w:rPr>
                <w:rFonts w:ascii="Arial" w:eastAsia="Calibri" w:hAnsi="Arial" w:cs="Arial"/>
                <w:i/>
                <w:sz w:val="20"/>
                <w:lang w:eastAsia="en-US"/>
              </w:rPr>
              <w:t>Update these rows quarterly</w:t>
            </w:r>
          </w:p>
          <w:p w:rsidR="001C694B" w:rsidRPr="00167A59" w:rsidRDefault="001C694B" w:rsidP="00167A59">
            <w:pPr>
              <w:rPr>
                <w:rFonts w:ascii="Arial" w:eastAsia="Calibri" w:hAnsi="Arial" w:cs="Arial"/>
                <w:i/>
                <w:sz w:val="20"/>
                <w:lang w:eastAsia="en-US"/>
              </w:rPr>
            </w:pPr>
          </w:p>
          <w:p w:rsidR="001C694B" w:rsidRPr="00167A59" w:rsidRDefault="001C694B" w:rsidP="00167A59">
            <w:pPr>
              <w:rPr>
                <w:rFonts w:ascii="Arial" w:eastAsia="Calibri" w:hAnsi="Arial" w:cs="Arial"/>
                <w:sz w:val="20"/>
                <w:lang w:eastAsia="en-US"/>
              </w:rPr>
            </w:pPr>
            <w:r w:rsidRPr="00167A59">
              <w:rPr>
                <w:rFonts w:ascii="Arial" w:eastAsia="Calibri" w:hAnsi="Arial" w:cs="Arial"/>
                <w:i/>
                <w:sz w:val="20"/>
                <w:lang w:eastAsia="en-US"/>
              </w:rPr>
              <w:t xml:space="preserve">Describe progress made each quarter against planned milestones or why you did not meet stated milestones. Results must be disaggregated by gender.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sz w:val="20"/>
                <w:lang w:eastAsia="en-US"/>
              </w:rPr>
            </w:pPr>
            <w:r w:rsidRPr="00167A59">
              <w:rPr>
                <w:rFonts w:ascii="Arial" w:eastAsia="Calibri" w:hAnsi="Arial" w:cs="Arial"/>
                <w:i/>
                <w:sz w:val="20"/>
                <w:lang w:eastAsia="en-US"/>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64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sz w:val="20"/>
                <w:lang w:eastAsia="en-US"/>
              </w:rPr>
            </w:pPr>
            <w:r w:rsidRPr="00167A59">
              <w:rPr>
                <w:rFonts w:ascii="Arial" w:eastAsia="Calibri" w:hAnsi="Arial" w:cs="Arial"/>
                <w:iCs/>
                <w:sz w:val="20"/>
                <w:lang w:eastAsia="en-US"/>
              </w:rPr>
              <w:t xml:space="preserve">Gender based disaster risk management assessment of 21 selected most vulnerable settlements </w:t>
            </w:r>
            <w:r>
              <w:rPr>
                <w:rFonts w:ascii="Arial" w:eastAsia="Calibri" w:hAnsi="Arial" w:cs="Arial"/>
                <w:iCs/>
                <w:sz w:val="20"/>
                <w:lang w:eastAsia="en-US"/>
              </w:rPr>
              <w:t xml:space="preserve">representing 3 target regions conducted; </w:t>
            </w:r>
            <w:r w:rsidRPr="00167A59">
              <w:rPr>
                <w:rFonts w:ascii="Arial" w:eastAsia="Calibri" w:hAnsi="Arial" w:cs="Arial"/>
                <w:iCs/>
                <w:sz w:val="20"/>
                <w:lang w:eastAsia="en-US"/>
              </w:rPr>
              <w:t>reports prepared</w:t>
            </w:r>
            <w:r>
              <w:rPr>
                <w:rFonts w:ascii="Arial" w:eastAsia="Calibri" w:hAnsi="Arial" w:cs="Arial"/>
                <w:iCs/>
                <w:sz w:val="20"/>
                <w:lang w:eastAsia="en-US"/>
              </w:rPr>
              <w:t>.</w:t>
            </w:r>
          </w:p>
        </w:tc>
      </w:tr>
      <w:tr w:rsidR="00167A59" w:rsidRPr="00167A59" w:rsidTr="00167A59">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noProof/>
                <w:sz w:val="20"/>
                <w:lang w:eastAsia="en-US"/>
              </w:rPr>
            </w:pPr>
            <w:r w:rsidRPr="00167A59">
              <w:rPr>
                <w:rFonts w:ascii="Arial" w:eastAsia="Calibri" w:hAnsi="Arial" w:cs="Arial"/>
                <w:noProof/>
                <w:sz w:val="20"/>
                <w:lang w:eastAsia="en-US"/>
              </w:rPr>
              <w:t>Assessment report for 3 regions with policy recommendations</w:t>
            </w:r>
          </w:p>
        </w:tc>
      </w:tr>
      <w:tr w:rsidR="001C694B" w:rsidRPr="00167A59" w:rsidTr="00863775">
        <w:tc>
          <w:tcPr>
            <w:tcW w:w="3251"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Cs/>
                <w:sz w:val="20"/>
                <w:lang w:eastAsia="en-US"/>
              </w:rPr>
            </w:pPr>
            <w:r w:rsidRPr="00167A59">
              <w:rPr>
                <w:rFonts w:ascii="Arial" w:eastAsia="Calibri" w:hAnsi="Arial" w:cs="Arial"/>
                <w:b/>
                <w:iCs/>
                <w:sz w:val="20"/>
                <w:lang w:eastAsia="en-US"/>
              </w:rPr>
              <w:t>Indicator 2.1.2 (UNICEF)</w:t>
            </w:r>
          </w:p>
          <w:p w:rsidR="001C694B" w:rsidRPr="00167A59" w:rsidRDefault="001C694B" w:rsidP="00167A59">
            <w:pPr>
              <w:rPr>
                <w:rFonts w:ascii="Arial" w:eastAsia="Calibri" w:hAnsi="Arial" w:cs="Arial"/>
                <w:iCs/>
                <w:sz w:val="20"/>
                <w:lang w:eastAsia="en-US"/>
              </w:rPr>
            </w:pPr>
            <w:r w:rsidRPr="00167A59">
              <w:rPr>
                <w:rFonts w:ascii="Arial" w:eastAsia="Calibri" w:hAnsi="Arial" w:cs="Arial"/>
                <w:iCs/>
                <w:sz w:val="20"/>
                <w:lang w:eastAsia="en-US"/>
              </w:rPr>
              <w:t>Number of schools with School Disaster Management Plans in place, including response to the COVID-19 pandemic.</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sz w:val="20"/>
                <w:lang w:eastAsia="en-US"/>
              </w:rPr>
            </w:pPr>
            <w:r w:rsidRPr="00167A59">
              <w:rPr>
                <w:rFonts w:ascii="Arial" w:eastAsia="Calibri" w:hAnsi="Arial" w:cs="Arial"/>
                <w:sz w:val="20"/>
                <w:lang w:eastAsia="en-US"/>
              </w:rPr>
              <w:t>0</w:t>
            </w:r>
          </w:p>
          <w:p w:rsidR="001C694B" w:rsidRPr="00167A59" w:rsidRDefault="001C694B" w:rsidP="00167A59">
            <w:pPr>
              <w:rPr>
                <w:rFonts w:ascii="Arial" w:eastAsia="Calibri" w:hAnsi="Arial" w:cs="Arial"/>
                <w:b/>
                <w:sz w:val="20"/>
                <w:lang w:eastAsia="en-US"/>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7B0505" w:rsidP="00167A59">
            <w:pPr>
              <w:rPr>
                <w:rFonts w:ascii="Arial" w:eastAsia="Calibri" w:hAnsi="Arial" w:cs="Arial"/>
                <w:b/>
                <w:sz w:val="20"/>
                <w:lang w:eastAsia="en-US"/>
              </w:rPr>
            </w:pPr>
            <w:r>
              <w:rPr>
                <w:rFonts w:ascii="Arial" w:eastAsia="Calibri" w:hAnsi="Arial" w:cs="Arial"/>
                <w:sz w:val="20"/>
                <w:lang w:eastAsia="en-US"/>
              </w:rPr>
              <w:t>30</w:t>
            </w:r>
          </w:p>
        </w:tc>
        <w:tc>
          <w:tcPr>
            <w:tcW w:w="64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b/>
                <w:sz w:val="20"/>
                <w:lang w:eastAsia="en-US"/>
              </w:rPr>
            </w:pPr>
          </w:p>
        </w:tc>
      </w:tr>
      <w:tr w:rsidR="001C694B" w:rsidRPr="00167A59" w:rsidTr="00863775">
        <w:tc>
          <w:tcPr>
            <w:tcW w:w="3251"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Cs/>
                <w:sz w:val="20"/>
                <w:lang w:eastAsia="en-US"/>
              </w:rPr>
            </w:pP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C694B" w:rsidRPr="00167A59" w:rsidRDefault="001C694B"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1C694B" w:rsidRPr="00167A59" w:rsidRDefault="001C694B" w:rsidP="00167A59">
            <w:pPr>
              <w:rPr>
                <w:rFonts w:ascii="Arial" w:eastAsia="Calibri" w:hAnsi="Arial" w:cs="Arial"/>
                <w:b/>
                <w:i/>
                <w:sz w:val="20"/>
                <w:lang w:eastAsia="en-US"/>
              </w:rPr>
            </w:pPr>
            <w:r w:rsidRPr="00167A59">
              <w:rPr>
                <w:rFonts w:ascii="Arial" w:eastAsia="Calibri" w:hAnsi="Arial" w:cs="Arial"/>
                <w:b/>
                <w:i/>
                <w:sz w:val="20"/>
                <w:lang w:eastAsia="en-US"/>
              </w:rPr>
              <w:t>Update these rows quarterly</w:t>
            </w:r>
          </w:p>
          <w:p w:rsidR="001C694B" w:rsidRPr="00167A59" w:rsidRDefault="001C694B" w:rsidP="00167A59">
            <w:pPr>
              <w:rPr>
                <w:rFonts w:ascii="Arial" w:eastAsia="Calibri" w:hAnsi="Arial" w:cs="Arial"/>
                <w:b/>
                <w:i/>
                <w:sz w:val="20"/>
                <w:lang w:eastAsia="en-US"/>
              </w:rPr>
            </w:pPr>
          </w:p>
          <w:p w:rsidR="001C694B" w:rsidRPr="00167A59" w:rsidRDefault="001C694B" w:rsidP="00167A59">
            <w:pPr>
              <w:rPr>
                <w:rFonts w:ascii="Arial" w:eastAsia="Calibri" w:hAnsi="Arial" w:cs="Arial"/>
                <w:b/>
                <w:sz w:val="20"/>
                <w:lang w:eastAsia="en-US"/>
              </w:rPr>
            </w:pPr>
            <w:r w:rsidRPr="00167A59">
              <w:rPr>
                <w:rFonts w:ascii="Arial" w:eastAsia="Calibri" w:hAnsi="Arial" w:cs="Arial"/>
                <w:b/>
                <w:i/>
                <w:sz w:val="20"/>
                <w:lang w:eastAsia="en-US"/>
              </w:rPr>
              <w:t xml:space="preserve">Describe progress made each quarter against planned milestones or why you did not meet stated milestones. Results must be disaggregated by gender.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94B" w:rsidRPr="00167A59" w:rsidRDefault="001C694B" w:rsidP="00167A59">
            <w:pPr>
              <w:rPr>
                <w:rFonts w:ascii="Arial" w:eastAsia="Calibri" w:hAnsi="Arial" w:cs="Arial"/>
                <w:b/>
                <w:sz w:val="20"/>
                <w:lang w:eastAsia="en-US"/>
              </w:rPr>
            </w:pPr>
            <w:r w:rsidRPr="00167A59">
              <w:rPr>
                <w:rFonts w:ascii="Arial" w:eastAsia="Calibri" w:hAnsi="Arial" w:cs="Arial"/>
                <w:b/>
                <w:i/>
                <w:sz w:val="20"/>
                <w:lang w:eastAsia="en-US"/>
              </w:rPr>
              <w:t xml:space="preserve">What is your assessment of the direct results of the project in this quarter? Provide substantive qualitative and quantitative overview of the </w:t>
            </w:r>
            <w:r w:rsidRPr="00167A59">
              <w:rPr>
                <w:rFonts w:ascii="Arial" w:eastAsia="Calibri" w:hAnsi="Arial" w:cs="Arial"/>
                <w:b/>
                <w:i/>
                <w:sz w:val="20"/>
                <w:lang w:eastAsia="en-US"/>
              </w:rPr>
              <w:lastRenderedPageBreak/>
              <w:t>project’s implementation for the reporting period. Include observations on the performance and the achievement of each output (quantify where possible).</w:t>
            </w:r>
          </w:p>
        </w:tc>
        <w:tc>
          <w:tcPr>
            <w:tcW w:w="64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0FC" w:rsidRPr="002950FC" w:rsidRDefault="001C694B" w:rsidP="002950FC">
            <w:pPr>
              <w:pStyle w:val="CommentText"/>
              <w:rPr>
                <w:rFonts w:ascii="Arial" w:eastAsia="Calibri" w:hAnsi="Arial" w:cs="Arial"/>
                <w:iCs/>
                <w:lang w:eastAsia="en-US"/>
              </w:rPr>
            </w:pPr>
            <w:r w:rsidRPr="00167A59">
              <w:rPr>
                <w:rFonts w:ascii="Arial" w:eastAsia="Calibri" w:hAnsi="Arial" w:cs="Arial"/>
                <w:iCs/>
                <w:lang w:eastAsia="en-US"/>
              </w:rPr>
              <w:lastRenderedPageBreak/>
              <w:t xml:space="preserve">School Disaster Management Plans </w:t>
            </w:r>
            <w:r w:rsidRPr="002950FC">
              <w:rPr>
                <w:rFonts w:ascii="Arial" w:eastAsia="Calibri" w:hAnsi="Arial" w:cs="Arial"/>
                <w:iCs/>
                <w:lang w:eastAsia="en-US"/>
              </w:rPr>
              <w:t xml:space="preserve">for </w:t>
            </w:r>
            <w:r w:rsidR="002950FC" w:rsidRPr="002950FC">
              <w:rPr>
                <w:rFonts w:ascii="Arial" w:eastAsia="Calibri" w:hAnsi="Arial" w:cs="Arial"/>
                <w:iCs/>
                <w:lang w:eastAsia="en-US"/>
              </w:rPr>
              <w:t>15</w:t>
            </w:r>
            <w:r>
              <w:rPr>
                <w:rFonts w:ascii="Arial" w:eastAsia="Calibri" w:hAnsi="Arial" w:cs="Arial"/>
                <w:iCs/>
                <w:lang w:eastAsia="en-US"/>
              </w:rPr>
              <w:t xml:space="preserve">schools are in </w:t>
            </w:r>
            <w:r w:rsidRPr="00167A59">
              <w:rPr>
                <w:rFonts w:ascii="Arial" w:eastAsia="Calibri" w:hAnsi="Arial" w:cs="Arial"/>
                <w:iCs/>
                <w:lang w:eastAsia="en-US"/>
              </w:rPr>
              <w:t>place,</w:t>
            </w:r>
            <w:r w:rsidR="002950FC">
              <w:rPr>
                <w:rFonts w:ascii="Arial" w:eastAsia="Calibri" w:hAnsi="Arial" w:cs="Arial"/>
                <w:iCs/>
                <w:lang w:eastAsia="en-US"/>
              </w:rPr>
              <w:t xml:space="preserve"> 30 schoolsprepared for school reopening by </w:t>
            </w:r>
            <w:r w:rsidR="002950FC" w:rsidRPr="002950FC">
              <w:rPr>
                <w:rFonts w:ascii="Arial" w:eastAsia="Calibri" w:hAnsi="Arial" w:cs="Arial"/>
                <w:iCs/>
                <w:lang w:eastAsia="en-US"/>
              </w:rPr>
              <w:t>equipp</w:t>
            </w:r>
            <w:r w:rsidR="002950FC">
              <w:rPr>
                <w:rFonts w:ascii="Arial" w:eastAsia="Calibri" w:hAnsi="Arial" w:cs="Arial"/>
                <w:iCs/>
                <w:lang w:eastAsia="en-US"/>
              </w:rPr>
              <w:t xml:space="preserve">ing </w:t>
            </w:r>
            <w:r w:rsidR="002950FC" w:rsidRPr="002950FC">
              <w:rPr>
                <w:rFonts w:ascii="Arial" w:eastAsia="Calibri" w:hAnsi="Arial" w:cs="Arial"/>
                <w:iCs/>
                <w:lang w:eastAsia="en-US"/>
              </w:rPr>
              <w:t>with COVID-19 Response</w:t>
            </w:r>
            <w:r w:rsidR="002950FC">
              <w:rPr>
                <w:rFonts w:ascii="Arial" w:eastAsia="Calibri" w:hAnsi="Arial" w:cs="Arial"/>
                <w:iCs/>
                <w:lang w:eastAsia="en-US"/>
              </w:rPr>
              <w:t xml:space="preserve"> supplies</w:t>
            </w:r>
            <w:r w:rsidR="00C30295">
              <w:rPr>
                <w:rFonts w:ascii="Arial" w:eastAsia="Calibri" w:hAnsi="Arial" w:cs="Arial"/>
                <w:iCs/>
                <w:lang w:eastAsia="en-US"/>
              </w:rPr>
              <w:t xml:space="preserve"> and are functioning according to Government’s COVID-19 guideline for schools</w:t>
            </w:r>
            <w:r w:rsidR="00B32381">
              <w:rPr>
                <w:rFonts w:ascii="Arial" w:eastAsia="Calibri" w:hAnsi="Arial" w:cs="Arial"/>
                <w:iCs/>
                <w:lang w:eastAsia="en-US"/>
              </w:rPr>
              <w:t xml:space="preserve">. </w:t>
            </w:r>
          </w:p>
          <w:p w:rsidR="001C694B" w:rsidRPr="00167A59" w:rsidRDefault="001C694B" w:rsidP="00167A59">
            <w:pPr>
              <w:rPr>
                <w:rFonts w:ascii="Arial" w:eastAsia="Calibri" w:hAnsi="Arial" w:cs="Arial"/>
                <w:b/>
                <w:sz w:val="20"/>
                <w:lang w:eastAsia="en-US"/>
              </w:rPr>
            </w:pPr>
          </w:p>
        </w:tc>
      </w:tr>
      <w:tr w:rsidR="00167A59" w:rsidRPr="00167A59" w:rsidTr="00167A59">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
                <w:sz w:val="20"/>
                <w:lang w:eastAsia="en-US"/>
              </w:rPr>
            </w:pPr>
            <w:r w:rsidRPr="00167A59">
              <w:rPr>
                <w:rFonts w:ascii="Arial" w:eastAsia="Calibri" w:hAnsi="Arial" w:cs="Arial"/>
                <w:b/>
                <w:sz w:val="20"/>
                <w:lang w:eastAsia="en-US"/>
              </w:rPr>
              <w:t>School Disaster Risk Management Plans</w:t>
            </w:r>
          </w:p>
        </w:tc>
      </w:tr>
      <w:tr w:rsidR="00167A59" w:rsidRPr="00167A59" w:rsidTr="00167A59">
        <w:tc>
          <w:tcPr>
            <w:tcW w:w="3251" w:type="dxa"/>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bCs/>
                <w:sz w:val="20"/>
                <w:lang w:eastAsia="en-US"/>
              </w:rPr>
            </w:pPr>
            <w:r w:rsidRPr="00167A59">
              <w:rPr>
                <w:rFonts w:ascii="Arial" w:eastAsia="Calibri" w:hAnsi="Arial" w:cs="Arial"/>
                <w:b/>
                <w:bCs/>
                <w:sz w:val="20"/>
                <w:lang w:eastAsia="en-US"/>
              </w:rPr>
              <w:t>Assessment report</w:t>
            </w:r>
            <w:r w:rsidRPr="00167A59">
              <w:rPr>
                <w:rFonts w:ascii="Arial" w:eastAsia="Calibri" w:hAnsi="Arial" w:cs="Arial"/>
                <w:b/>
                <w:bCs/>
                <w:i/>
                <w:sz w:val="20"/>
                <w:lang w:eastAsia="en-US"/>
              </w:rPr>
              <w:t>s</w:t>
            </w:r>
          </w:p>
        </w:tc>
      </w:tr>
      <w:tr w:rsidR="002A0342" w:rsidRPr="00167A59" w:rsidTr="00863775">
        <w:tc>
          <w:tcPr>
            <w:tcW w:w="3251" w:type="dxa"/>
            <w:vMerge w:val="restart"/>
            <w:tcBorders>
              <w:left w:val="single" w:sz="4" w:space="0" w:color="000000" w:themeColor="text1"/>
              <w:right w:val="single" w:sz="4" w:space="0" w:color="000000" w:themeColor="text1"/>
            </w:tcBorders>
            <w:shd w:val="clear" w:color="auto" w:fill="EAF1DD" w:themeFill="accent3" w:themeFillTint="33"/>
          </w:tcPr>
          <w:p w:rsidR="002A0342" w:rsidRPr="00167A59" w:rsidRDefault="002A0342" w:rsidP="00167A59">
            <w:pPr>
              <w:rPr>
                <w:rFonts w:ascii="Arial" w:eastAsia="Calibri" w:hAnsi="Arial" w:cs="Arial"/>
                <w:b/>
                <w:iCs/>
                <w:sz w:val="20"/>
                <w:lang w:eastAsia="en-US"/>
              </w:rPr>
            </w:pPr>
            <w:r w:rsidRPr="00167A59">
              <w:rPr>
                <w:rFonts w:ascii="Arial" w:eastAsia="Calibri" w:hAnsi="Arial" w:cs="Arial"/>
                <w:b/>
                <w:iCs/>
                <w:sz w:val="20"/>
                <w:lang w:eastAsia="en-US"/>
              </w:rPr>
              <w:t>Indicator 2.2.1 (UNICEF)</w:t>
            </w:r>
          </w:p>
          <w:p w:rsidR="002A0342" w:rsidRPr="00167A59" w:rsidRDefault="002A0342" w:rsidP="00167A59">
            <w:pPr>
              <w:numPr>
                <w:ilvl w:val="0"/>
                <w:numId w:val="33"/>
              </w:numPr>
              <w:rPr>
                <w:rFonts w:ascii="Arial" w:eastAsiaTheme="minorHAnsi" w:hAnsi="Arial" w:cs="Arial"/>
                <w:bCs/>
                <w:sz w:val="20"/>
                <w:lang w:eastAsia="en-US"/>
              </w:rPr>
            </w:pPr>
            <w:r w:rsidRPr="00167A59">
              <w:rPr>
                <w:rFonts w:ascii="Arial" w:eastAsiaTheme="minorHAnsi" w:hAnsi="Arial" w:cs="Arial"/>
                <w:bCs/>
                <w:sz w:val="20"/>
                <w:lang w:eastAsia="en-US"/>
              </w:rPr>
              <w:t>Gender responsive and age appropriate materials, tools and instruments with focus on provision of MHPSS in the context of COVID-19 crisis are developed for professionals.</w:t>
            </w:r>
          </w:p>
          <w:p w:rsidR="002A0342" w:rsidRPr="00167A59" w:rsidRDefault="002A0342" w:rsidP="00167A59">
            <w:pPr>
              <w:numPr>
                <w:ilvl w:val="0"/>
                <w:numId w:val="33"/>
              </w:numPr>
              <w:rPr>
                <w:rFonts w:ascii="Arial" w:eastAsiaTheme="minorHAnsi" w:hAnsi="Arial" w:cs="Arial"/>
                <w:bCs/>
                <w:sz w:val="20"/>
                <w:lang w:eastAsia="en-US"/>
              </w:rPr>
            </w:pPr>
            <w:r w:rsidRPr="00167A59">
              <w:rPr>
                <w:rFonts w:ascii="Arial" w:eastAsiaTheme="minorHAnsi" w:hAnsi="Arial" w:cs="Arial"/>
                <w:bCs/>
                <w:sz w:val="20"/>
                <w:lang w:eastAsia="en-US"/>
              </w:rPr>
              <w:t>Number of professionals trained.</w:t>
            </w:r>
          </w:p>
          <w:p w:rsidR="002A0342" w:rsidRPr="00167A59" w:rsidRDefault="002A0342" w:rsidP="00826A75">
            <w:pPr>
              <w:ind w:left="360"/>
              <w:rPr>
                <w:rFonts w:ascii="Arial" w:eastAsiaTheme="minorHAnsi" w:hAnsi="Arial" w:cs="Arial"/>
                <w:b/>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67A59" w:rsidRDefault="002A0342" w:rsidP="00167A59">
            <w:pPr>
              <w:numPr>
                <w:ilvl w:val="0"/>
                <w:numId w:val="34"/>
              </w:numPr>
              <w:rPr>
                <w:rFonts w:ascii="Arial" w:eastAsiaTheme="minorHAnsi" w:hAnsi="Arial" w:cs="Arial"/>
                <w:sz w:val="20"/>
                <w:lang w:eastAsia="en-US"/>
              </w:rPr>
            </w:pPr>
            <w:r w:rsidRPr="00167A59">
              <w:rPr>
                <w:rFonts w:ascii="Arial" w:eastAsiaTheme="minorHAnsi" w:hAnsi="Arial" w:cs="Arial"/>
                <w:sz w:val="20"/>
                <w:lang w:eastAsia="en-US"/>
              </w:rPr>
              <w:t xml:space="preserve">Not developed </w:t>
            </w:r>
          </w:p>
          <w:p w:rsidR="002A0342" w:rsidRPr="00167A59" w:rsidRDefault="002A0342" w:rsidP="00167A59">
            <w:pPr>
              <w:numPr>
                <w:ilvl w:val="0"/>
                <w:numId w:val="34"/>
              </w:numPr>
              <w:rPr>
                <w:rFonts w:ascii="Arial" w:eastAsiaTheme="minorHAnsi" w:hAnsi="Arial" w:cs="Arial"/>
                <w:sz w:val="20"/>
                <w:lang w:eastAsia="en-US"/>
              </w:rPr>
            </w:pPr>
            <w:r w:rsidRPr="00167A59">
              <w:rPr>
                <w:rFonts w:ascii="Arial" w:eastAsiaTheme="minorHAnsi" w:hAnsi="Arial" w:cs="Arial"/>
                <w:sz w:val="20"/>
                <w:lang w:eastAsia="en-US"/>
              </w:rPr>
              <w:t>0</w:t>
            </w:r>
          </w:p>
          <w:p w:rsidR="002A0342" w:rsidRPr="00167A59" w:rsidRDefault="002A0342" w:rsidP="00167A59">
            <w:pPr>
              <w:numPr>
                <w:ilvl w:val="0"/>
                <w:numId w:val="34"/>
              </w:numPr>
              <w:rPr>
                <w:rFonts w:ascii="Arial" w:eastAsiaTheme="minorHAnsi" w:hAnsi="Arial" w:cs="Arial"/>
                <w:sz w:val="20"/>
                <w:lang w:eastAsia="en-US"/>
              </w:rPr>
            </w:pPr>
            <w:r w:rsidRPr="00167A59">
              <w:rPr>
                <w:rFonts w:ascii="Arial" w:eastAsiaTheme="minorHAnsi" w:hAnsi="Arial" w:cs="Arial"/>
                <w:sz w:val="20"/>
                <w:lang w:eastAsia="en-US"/>
              </w:rPr>
              <w:t>0</w:t>
            </w:r>
          </w:p>
          <w:p w:rsidR="002A0342" w:rsidRPr="00167A59" w:rsidRDefault="002A0342" w:rsidP="00167A59">
            <w:pPr>
              <w:rPr>
                <w:rFonts w:ascii="Arial" w:eastAsia="Calibri" w:hAnsi="Arial" w:cs="Arial"/>
                <w:b/>
                <w:bCs/>
                <w:sz w:val="20"/>
                <w:lang w:eastAsia="en-US"/>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67A59" w:rsidRDefault="002A0342" w:rsidP="00167A59">
            <w:pPr>
              <w:rPr>
                <w:rFonts w:ascii="Arial" w:eastAsia="Calibri" w:hAnsi="Arial" w:cs="Arial"/>
                <w:sz w:val="20"/>
                <w:lang w:eastAsia="en-US"/>
              </w:rPr>
            </w:pPr>
            <w:r w:rsidRPr="00167A59">
              <w:rPr>
                <w:rFonts w:ascii="Arial" w:eastAsia="Calibri" w:hAnsi="Arial" w:cs="Arial"/>
                <w:sz w:val="20"/>
                <w:lang w:eastAsia="en-US"/>
              </w:rPr>
              <w:t xml:space="preserve">a) Developed </w:t>
            </w:r>
          </w:p>
          <w:p w:rsidR="002A0342" w:rsidRPr="00167A59" w:rsidRDefault="002A0342" w:rsidP="00167A59">
            <w:pPr>
              <w:rPr>
                <w:rFonts w:ascii="Arial" w:eastAsia="Calibri" w:hAnsi="Arial" w:cs="Arial"/>
                <w:sz w:val="20"/>
                <w:lang w:eastAsia="en-US"/>
              </w:rPr>
            </w:pPr>
            <w:r w:rsidRPr="00167A59">
              <w:rPr>
                <w:rFonts w:ascii="Arial" w:eastAsia="Calibri" w:hAnsi="Arial" w:cs="Arial"/>
                <w:sz w:val="20"/>
                <w:lang w:eastAsia="en-US"/>
              </w:rPr>
              <w:t>b) 90</w:t>
            </w:r>
          </w:p>
          <w:p w:rsidR="002A0342" w:rsidRPr="00167A59" w:rsidRDefault="002A0342" w:rsidP="00167A59">
            <w:pPr>
              <w:rPr>
                <w:rFonts w:ascii="Arial" w:eastAsia="Calibri" w:hAnsi="Arial" w:cs="Arial"/>
                <w:sz w:val="20"/>
                <w:lang w:eastAsia="en-US"/>
              </w:rPr>
            </w:pPr>
            <w:r w:rsidRPr="00167A59">
              <w:rPr>
                <w:rFonts w:ascii="Arial" w:eastAsia="Calibri" w:hAnsi="Arial" w:cs="Arial"/>
                <w:sz w:val="20"/>
                <w:lang w:eastAsia="en-US"/>
              </w:rPr>
              <w:t>c) 0</w:t>
            </w:r>
          </w:p>
        </w:tc>
        <w:tc>
          <w:tcPr>
            <w:tcW w:w="64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67A59" w:rsidRDefault="002A0342" w:rsidP="00167A59">
            <w:pPr>
              <w:rPr>
                <w:rFonts w:ascii="Arial" w:eastAsia="Calibri" w:hAnsi="Arial" w:cs="Arial"/>
                <w:b/>
                <w:bCs/>
                <w:sz w:val="20"/>
                <w:lang w:eastAsia="en-US"/>
              </w:rPr>
            </w:pPr>
          </w:p>
        </w:tc>
      </w:tr>
      <w:tr w:rsidR="002A0342" w:rsidRPr="00167A59" w:rsidTr="00863775">
        <w:tc>
          <w:tcPr>
            <w:tcW w:w="3251" w:type="dxa"/>
            <w:vMerge/>
            <w:tcBorders>
              <w:left w:val="single" w:sz="4" w:space="0" w:color="000000" w:themeColor="text1"/>
              <w:right w:val="single" w:sz="4" w:space="0" w:color="000000" w:themeColor="text1"/>
            </w:tcBorders>
            <w:shd w:val="clear" w:color="auto" w:fill="EAF1DD" w:themeFill="accent3" w:themeFillTint="33"/>
          </w:tcPr>
          <w:p w:rsidR="002A0342" w:rsidRPr="00167A59" w:rsidRDefault="002A0342" w:rsidP="00167A59">
            <w:pPr>
              <w:rPr>
                <w:rFonts w:ascii="Arial" w:eastAsia="Calibri" w:hAnsi="Arial" w:cs="Arial"/>
                <w:b/>
                <w:iCs/>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2A0342" w:rsidRPr="00167A59" w:rsidRDefault="002A0342"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2A0342" w:rsidRPr="00167A59" w:rsidRDefault="002A0342" w:rsidP="00167A59">
            <w:pPr>
              <w:rPr>
                <w:rFonts w:ascii="Arial" w:eastAsia="Calibri" w:hAnsi="Arial" w:cs="Arial"/>
                <w:b/>
                <w:i/>
                <w:sz w:val="20"/>
                <w:lang w:eastAsia="en-US"/>
              </w:rPr>
            </w:pPr>
            <w:r w:rsidRPr="00167A59">
              <w:rPr>
                <w:rFonts w:ascii="Arial" w:eastAsia="Calibri" w:hAnsi="Arial" w:cs="Arial"/>
                <w:b/>
                <w:i/>
                <w:sz w:val="20"/>
                <w:lang w:eastAsia="en-US"/>
              </w:rPr>
              <w:t>Update these rows quarterly</w:t>
            </w:r>
          </w:p>
          <w:p w:rsidR="002A0342" w:rsidRPr="00167A59" w:rsidRDefault="002A0342" w:rsidP="00167A59">
            <w:pPr>
              <w:rPr>
                <w:rFonts w:ascii="Arial" w:eastAsia="Calibri" w:hAnsi="Arial" w:cs="Arial"/>
                <w:b/>
                <w:i/>
                <w:sz w:val="20"/>
                <w:lang w:eastAsia="en-US"/>
              </w:rPr>
            </w:pPr>
          </w:p>
          <w:p w:rsidR="002A0342" w:rsidRPr="00167A59" w:rsidRDefault="002A0342" w:rsidP="00167A59">
            <w:pPr>
              <w:rPr>
                <w:rFonts w:ascii="Arial" w:eastAsia="Calibri" w:hAnsi="Arial" w:cs="Arial"/>
                <w:sz w:val="20"/>
                <w:lang w:eastAsia="en-US"/>
              </w:rPr>
            </w:pPr>
            <w:r w:rsidRPr="00167A59">
              <w:rPr>
                <w:rFonts w:ascii="Arial" w:eastAsia="Calibri" w:hAnsi="Arial" w:cs="Arial"/>
                <w:b/>
                <w:i/>
                <w:sz w:val="20"/>
                <w:lang w:eastAsia="en-US"/>
              </w:rPr>
              <w:t xml:space="preserve">Describe progress made each quarter against planned milestones or why you did not meet stated milestones. Results must be disaggregated by gender.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67A59" w:rsidRDefault="002A0342" w:rsidP="00167A59">
            <w:pPr>
              <w:rPr>
                <w:rFonts w:ascii="Arial" w:eastAsia="Calibri" w:hAnsi="Arial" w:cs="Arial"/>
                <w:sz w:val="20"/>
                <w:lang w:eastAsia="en-US"/>
              </w:rPr>
            </w:pPr>
            <w:r w:rsidRPr="00167A59">
              <w:rPr>
                <w:rFonts w:ascii="Arial" w:eastAsia="Calibri" w:hAnsi="Arial" w:cs="Arial"/>
                <w:b/>
                <w:i/>
                <w:sz w:val="20"/>
                <w:lang w:eastAsia="en-US"/>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64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A75" w:rsidRPr="00167A59" w:rsidRDefault="00826A75" w:rsidP="00826A75">
            <w:pPr>
              <w:ind w:left="360"/>
              <w:rPr>
                <w:rFonts w:ascii="Arial" w:eastAsiaTheme="minorHAnsi" w:hAnsi="Arial" w:cs="Arial"/>
                <w:bCs/>
                <w:sz w:val="20"/>
                <w:lang w:eastAsia="en-US"/>
              </w:rPr>
            </w:pPr>
            <w:r w:rsidRPr="00167A59">
              <w:rPr>
                <w:rFonts w:ascii="Arial" w:eastAsiaTheme="minorHAnsi" w:hAnsi="Arial" w:cs="Arial"/>
                <w:bCs/>
                <w:sz w:val="20"/>
                <w:lang w:eastAsia="en-US"/>
              </w:rPr>
              <w:t xml:space="preserve">Gender responsive and age appropriate materials, tools and instruments with focus on provision of MHPSS in the context of COVID-19 crisis </w:t>
            </w:r>
            <w:r w:rsidR="003E07F5">
              <w:rPr>
                <w:rFonts w:ascii="Arial" w:eastAsiaTheme="minorHAnsi" w:hAnsi="Arial" w:cs="Arial"/>
                <w:bCs/>
                <w:sz w:val="20"/>
                <w:lang w:eastAsia="en-US"/>
              </w:rPr>
              <w:t>were</w:t>
            </w:r>
            <w:r w:rsidRPr="00167A59">
              <w:rPr>
                <w:rFonts w:ascii="Arial" w:eastAsiaTheme="minorHAnsi" w:hAnsi="Arial" w:cs="Arial"/>
                <w:bCs/>
                <w:sz w:val="20"/>
                <w:lang w:eastAsia="en-US"/>
              </w:rPr>
              <w:t xml:space="preserve"> developed for professionals.</w:t>
            </w:r>
          </w:p>
          <w:p w:rsidR="00826A75" w:rsidRPr="00167A59" w:rsidRDefault="00F07EA6" w:rsidP="00826A75">
            <w:pPr>
              <w:ind w:left="360"/>
              <w:rPr>
                <w:rFonts w:ascii="Arial" w:eastAsiaTheme="minorHAnsi" w:hAnsi="Arial" w:cs="Arial"/>
                <w:bCs/>
                <w:sz w:val="20"/>
                <w:lang w:eastAsia="en-US"/>
              </w:rPr>
            </w:pPr>
            <w:r w:rsidRPr="002418B8">
              <w:rPr>
                <w:rFonts w:ascii="Arial" w:eastAsiaTheme="minorHAnsi" w:hAnsi="Arial" w:cs="Arial"/>
                <w:bCs/>
                <w:sz w:val="20"/>
                <w:lang w:eastAsia="en-US"/>
              </w:rPr>
              <w:t>175</w:t>
            </w:r>
            <w:r>
              <w:rPr>
                <w:rFonts w:ascii="Arial" w:eastAsiaTheme="minorHAnsi" w:hAnsi="Arial" w:cs="Arial"/>
                <w:bCs/>
                <w:sz w:val="20"/>
                <w:lang w:eastAsia="en-US"/>
              </w:rPr>
              <w:t>professionals received capacity building interventions.</w:t>
            </w:r>
          </w:p>
          <w:p w:rsidR="002A0342" w:rsidRPr="00167A59" w:rsidRDefault="002A0342" w:rsidP="00826A75">
            <w:pPr>
              <w:rPr>
                <w:rFonts w:ascii="Arial" w:eastAsia="Calibri" w:hAnsi="Arial" w:cs="Arial"/>
                <w:sz w:val="20"/>
                <w:lang w:eastAsia="en-US"/>
              </w:rPr>
            </w:pPr>
          </w:p>
        </w:tc>
      </w:tr>
      <w:tr w:rsidR="00167A59" w:rsidRPr="00167A59" w:rsidTr="00167A59">
        <w:tc>
          <w:tcPr>
            <w:tcW w:w="3251" w:type="dxa"/>
            <w:vMerge/>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sz w:val="20"/>
                <w:lang w:eastAsia="en-US"/>
              </w:rPr>
            </w:pPr>
            <w:r w:rsidRPr="00167A59">
              <w:rPr>
                <w:rFonts w:ascii="Arial" w:eastAsia="Calibri" w:hAnsi="Arial" w:cs="Arial"/>
                <w:sz w:val="20"/>
                <w:lang w:eastAsia="en-US"/>
              </w:rPr>
              <w:t>Materials, tools and instruments</w:t>
            </w:r>
          </w:p>
        </w:tc>
      </w:tr>
      <w:tr w:rsidR="00167A59" w:rsidRPr="00167A59" w:rsidTr="00167A59">
        <w:tc>
          <w:tcPr>
            <w:tcW w:w="3251" w:type="dxa"/>
            <w:vMerge w:val="restart"/>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r w:rsidRPr="00167A59">
              <w:rPr>
                <w:rFonts w:ascii="Arial" w:eastAsia="Calibri" w:hAnsi="Arial" w:cs="Arial"/>
                <w:b/>
                <w:iCs/>
                <w:sz w:val="20"/>
                <w:lang w:eastAsia="en-US"/>
              </w:rPr>
              <w:t>Indicator 2.2.2 (UNICEF)</w:t>
            </w:r>
          </w:p>
          <w:p w:rsidR="00167A59" w:rsidRPr="00167A59" w:rsidRDefault="00167A59" w:rsidP="00167A59">
            <w:pPr>
              <w:rPr>
                <w:rFonts w:ascii="Arial" w:eastAsia="Calibri" w:hAnsi="Arial" w:cs="Arial"/>
                <w:iCs/>
                <w:sz w:val="20"/>
                <w:lang w:eastAsia="en-US"/>
              </w:rPr>
            </w:pPr>
            <w:r w:rsidRPr="00167A59">
              <w:rPr>
                <w:rFonts w:ascii="Arial" w:eastAsia="Calibri" w:hAnsi="Arial" w:cs="Arial"/>
                <w:iCs/>
                <w:sz w:val="20"/>
                <w:lang w:eastAsia="en-US"/>
              </w:rPr>
              <w:t>Number of calls received through helpline.</w:t>
            </w:r>
          </w:p>
          <w:p w:rsidR="00167A59" w:rsidRPr="00167A59" w:rsidRDefault="00167A59" w:rsidP="00167A59">
            <w:pPr>
              <w:rPr>
                <w:rFonts w:ascii="Arial" w:eastAsia="Calibri" w:hAnsi="Arial" w:cs="Arial"/>
                <w:b/>
                <w:iCs/>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167A59" w:rsidRPr="00167A59" w:rsidRDefault="00167A59" w:rsidP="00167A59">
            <w:pPr>
              <w:rPr>
                <w:rFonts w:ascii="Arial" w:eastAsia="Calibri" w:hAnsi="Arial" w:cs="Arial"/>
                <w:sz w:val="20"/>
                <w:lang w:eastAsia="en-US"/>
              </w:rPr>
            </w:pPr>
            <w:r w:rsidRPr="00167A59">
              <w:rPr>
                <w:rFonts w:ascii="Arial" w:eastAsia="Calibri" w:hAnsi="Arial" w:cs="Arial"/>
                <w:sz w:val="20"/>
                <w:lang w:eastAsia="en-US"/>
              </w:rPr>
              <w:t>0</w:t>
            </w:r>
          </w:p>
        </w:tc>
        <w:tc>
          <w:tcPr>
            <w:tcW w:w="2160" w:type="dxa"/>
            <w:gridSpan w:val="2"/>
            <w:tcBorders>
              <w:top w:val="single" w:sz="4" w:space="0" w:color="000000" w:themeColor="text1"/>
              <w:left w:val="single" w:sz="4" w:space="0" w:color="auto"/>
              <w:bottom w:val="single" w:sz="4" w:space="0" w:color="000000" w:themeColor="text1"/>
              <w:right w:val="single" w:sz="4" w:space="0" w:color="auto"/>
            </w:tcBorders>
          </w:tcPr>
          <w:p w:rsidR="00167A59" w:rsidRPr="00167A59" w:rsidRDefault="00167A59" w:rsidP="00167A59">
            <w:pPr>
              <w:rPr>
                <w:rFonts w:ascii="Arial" w:eastAsia="Calibri" w:hAnsi="Arial" w:cs="Arial"/>
                <w:sz w:val="20"/>
                <w:lang w:eastAsia="en-US"/>
              </w:rPr>
            </w:pPr>
            <w:r w:rsidRPr="00167A59">
              <w:rPr>
                <w:rFonts w:ascii="Arial" w:eastAsia="Calibri" w:hAnsi="Arial" w:cs="Arial"/>
                <w:sz w:val="20"/>
                <w:lang w:eastAsia="en-US"/>
              </w:rPr>
              <w:t>200</w:t>
            </w:r>
          </w:p>
        </w:tc>
        <w:tc>
          <w:tcPr>
            <w:tcW w:w="1594" w:type="dxa"/>
            <w:gridSpan w:val="2"/>
            <w:tcBorders>
              <w:top w:val="single" w:sz="4" w:space="0" w:color="000000" w:themeColor="text1"/>
              <w:left w:val="single" w:sz="4" w:space="0" w:color="auto"/>
              <w:bottom w:val="single" w:sz="4" w:space="0" w:color="000000" w:themeColor="text1"/>
              <w:right w:val="single" w:sz="4" w:space="0" w:color="auto"/>
            </w:tcBorders>
          </w:tcPr>
          <w:p w:rsidR="00167A59" w:rsidRPr="00167A59" w:rsidRDefault="00167A59" w:rsidP="00167A59">
            <w:pPr>
              <w:rPr>
                <w:rFonts w:ascii="Arial" w:eastAsia="Calibri" w:hAnsi="Arial" w:cs="Arial"/>
                <w:sz w:val="20"/>
                <w:lang w:eastAsia="en-US"/>
              </w:rPr>
            </w:pPr>
          </w:p>
        </w:tc>
        <w:tc>
          <w:tcPr>
            <w:tcW w:w="2415" w:type="dxa"/>
            <w:gridSpan w:val="2"/>
            <w:tcBorders>
              <w:top w:val="single" w:sz="4" w:space="0" w:color="000000" w:themeColor="text1"/>
              <w:left w:val="single" w:sz="4" w:space="0" w:color="auto"/>
              <w:bottom w:val="single" w:sz="4" w:space="0" w:color="000000" w:themeColor="text1"/>
              <w:right w:val="single" w:sz="4" w:space="0" w:color="auto"/>
            </w:tcBorders>
          </w:tcPr>
          <w:p w:rsidR="00167A59" w:rsidRPr="00167A59" w:rsidRDefault="00167A59" w:rsidP="00167A59">
            <w:pPr>
              <w:rPr>
                <w:rFonts w:ascii="Arial" w:eastAsia="Calibri" w:hAnsi="Arial" w:cs="Arial"/>
                <w:sz w:val="20"/>
                <w:lang w:eastAsia="en-US"/>
              </w:rPr>
            </w:pPr>
          </w:p>
        </w:tc>
        <w:tc>
          <w:tcPr>
            <w:tcW w:w="240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sz w:val="20"/>
                <w:lang w:eastAsia="en-US"/>
              </w:rPr>
            </w:pPr>
          </w:p>
        </w:tc>
      </w:tr>
      <w:tr w:rsidR="002A0342" w:rsidRPr="00167A59" w:rsidTr="00863775">
        <w:tc>
          <w:tcPr>
            <w:tcW w:w="3251" w:type="dxa"/>
            <w:vMerge/>
            <w:tcBorders>
              <w:left w:val="single" w:sz="4" w:space="0" w:color="000000" w:themeColor="text1"/>
              <w:right w:val="single" w:sz="4" w:space="0" w:color="000000" w:themeColor="text1"/>
            </w:tcBorders>
            <w:shd w:val="clear" w:color="auto" w:fill="EAF1DD" w:themeFill="accent3" w:themeFillTint="33"/>
          </w:tcPr>
          <w:p w:rsidR="002A0342" w:rsidRPr="00167A59" w:rsidRDefault="002A0342" w:rsidP="00167A59">
            <w:pPr>
              <w:rPr>
                <w:rFonts w:ascii="Arial" w:eastAsia="Calibri" w:hAnsi="Arial" w:cs="Arial"/>
                <w:b/>
                <w:iCs/>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A0342" w:rsidRPr="00167A59" w:rsidRDefault="002A0342"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2A0342" w:rsidRPr="00167A59" w:rsidRDefault="002A0342" w:rsidP="00167A59">
            <w:pPr>
              <w:rPr>
                <w:rFonts w:ascii="Arial" w:eastAsia="Calibri" w:hAnsi="Arial" w:cs="Arial"/>
                <w:i/>
                <w:sz w:val="20"/>
                <w:lang w:eastAsia="en-US"/>
              </w:rPr>
            </w:pPr>
            <w:r w:rsidRPr="00167A59">
              <w:rPr>
                <w:rFonts w:ascii="Arial" w:eastAsia="Calibri" w:hAnsi="Arial" w:cs="Arial"/>
                <w:i/>
                <w:sz w:val="20"/>
                <w:lang w:eastAsia="en-US"/>
              </w:rPr>
              <w:t>Update these rows quarterly</w:t>
            </w:r>
          </w:p>
          <w:p w:rsidR="002A0342" w:rsidRPr="00167A59" w:rsidRDefault="002A0342" w:rsidP="00167A59">
            <w:pPr>
              <w:rPr>
                <w:rFonts w:ascii="Arial" w:eastAsia="Calibri" w:hAnsi="Arial" w:cs="Arial"/>
                <w:i/>
                <w:sz w:val="20"/>
                <w:lang w:eastAsia="en-US"/>
              </w:rPr>
            </w:pPr>
          </w:p>
          <w:p w:rsidR="002A0342" w:rsidRPr="00167A59" w:rsidRDefault="002A0342" w:rsidP="00167A59">
            <w:pPr>
              <w:rPr>
                <w:rFonts w:ascii="Arial" w:eastAsia="Calibri" w:hAnsi="Arial" w:cs="Arial"/>
                <w:sz w:val="20"/>
                <w:lang w:eastAsia="en-US"/>
              </w:rPr>
            </w:pPr>
            <w:r w:rsidRPr="00167A59">
              <w:rPr>
                <w:rFonts w:ascii="Arial" w:eastAsia="Calibri" w:hAnsi="Arial" w:cs="Arial"/>
                <w:i/>
                <w:sz w:val="20"/>
                <w:lang w:eastAsia="en-US"/>
              </w:rPr>
              <w:lastRenderedPageBreak/>
              <w:t>Describe progress made each quarter against planned milestones or why you did not meet stated milestones. Results must be disaggregated by gender.</w:t>
            </w:r>
          </w:p>
        </w:tc>
        <w:tc>
          <w:tcPr>
            <w:tcW w:w="2160" w:type="dxa"/>
            <w:gridSpan w:val="2"/>
            <w:tcBorders>
              <w:top w:val="single" w:sz="4" w:space="0" w:color="000000" w:themeColor="text1"/>
              <w:left w:val="single" w:sz="4" w:space="0" w:color="auto"/>
              <w:bottom w:val="single" w:sz="4" w:space="0" w:color="000000" w:themeColor="text1"/>
              <w:right w:val="single" w:sz="4" w:space="0" w:color="auto"/>
            </w:tcBorders>
          </w:tcPr>
          <w:p w:rsidR="002A0342" w:rsidRPr="00167A59" w:rsidRDefault="002A0342" w:rsidP="00167A59">
            <w:pPr>
              <w:rPr>
                <w:rFonts w:ascii="Arial" w:eastAsia="Calibri" w:hAnsi="Arial" w:cs="Arial"/>
                <w:sz w:val="20"/>
                <w:lang w:eastAsia="en-US"/>
              </w:rPr>
            </w:pPr>
            <w:r w:rsidRPr="00167A59">
              <w:rPr>
                <w:rFonts w:ascii="Arial" w:eastAsia="Calibri" w:hAnsi="Arial" w:cs="Arial"/>
                <w:i/>
                <w:sz w:val="20"/>
                <w:lang w:eastAsia="en-US"/>
              </w:rPr>
              <w:lastRenderedPageBreak/>
              <w:t xml:space="preserve">What is your assessment of the direct results of the </w:t>
            </w:r>
            <w:r w:rsidRPr="00167A59">
              <w:rPr>
                <w:rFonts w:ascii="Arial" w:eastAsia="Calibri" w:hAnsi="Arial" w:cs="Arial"/>
                <w:i/>
                <w:sz w:val="20"/>
                <w:lang w:eastAsia="en-US"/>
              </w:rPr>
              <w:lastRenderedPageBreak/>
              <w:t>project in this quarter? Provide substantive qualitative and quantitative overview of the project’s implementation for the reporting period. Include observations on the performance and the achievement of each output (quantify where possible).</w:t>
            </w:r>
          </w:p>
        </w:tc>
        <w:tc>
          <w:tcPr>
            <w:tcW w:w="6411"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A0342" w:rsidRPr="00167A59" w:rsidRDefault="00F07EA6" w:rsidP="00167A59">
            <w:pPr>
              <w:rPr>
                <w:rFonts w:ascii="Arial" w:eastAsia="Calibri" w:hAnsi="Arial" w:cs="Arial"/>
                <w:sz w:val="20"/>
                <w:lang w:eastAsia="en-US"/>
              </w:rPr>
            </w:pPr>
            <w:r w:rsidRPr="002418B8">
              <w:rPr>
                <w:rFonts w:ascii="Arial" w:eastAsia="Calibri" w:hAnsi="Arial" w:cs="Arial"/>
                <w:sz w:val="20"/>
                <w:lang w:eastAsia="en-US"/>
              </w:rPr>
              <w:lastRenderedPageBreak/>
              <w:t xml:space="preserve">158 </w:t>
            </w:r>
            <w:r w:rsidR="002A0342">
              <w:rPr>
                <w:rFonts w:ascii="Arial" w:eastAsia="Calibri" w:hAnsi="Arial" w:cs="Arial"/>
                <w:sz w:val="20"/>
                <w:lang w:eastAsia="en-US"/>
              </w:rPr>
              <w:t xml:space="preserve">calls received by the </w:t>
            </w:r>
            <w:r w:rsidR="002418B8">
              <w:rPr>
                <w:rFonts w:ascii="Arial" w:eastAsia="Calibri" w:hAnsi="Arial" w:cs="Arial"/>
                <w:sz w:val="20"/>
                <w:lang w:eastAsia="en-US"/>
              </w:rPr>
              <w:t>helpline;</w:t>
            </w:r>
            <w:r>
              <w:rPr>
                <w:rFonts w:ascii="Arial" w:eastAsia="Calibri" w:hAnsi="Arial" w:cs="Arial"/>
                <w:sz w:val="20"/>
                <w:lang w:eastAsia="en-US"/>
              </w:rPr>
              <w:t xml:space="preserve"> 100 calls received by AASW mentors on their phone numbers.</w:t>
            </w:r>
          </w:p>
        </w:tc>
      </w:tr>
      <w:tr w:rsidR="00167A59" w:rsidRPr="00167A59" w:rsidTr="00167A59">
        <w:trPr>
          <w:trHeight w:val="462"/>
        </w:trPr>
        <w:tc>
          <w:tcPr>
            <w:tcW w:w="3251" w:type="dxa"/>
            <w:vMerge/>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sz w:val="20"/>
                <w:lang w:eastAsia="en-US"/>
              </w:rPr>
            </w:pPr>
            <w:r w:rsidRPr="00167A59">
              <w:rPr>
                <w:rFonts w:ascii="Arial" w:eastAsia="Calibri" w:hAnsi="Arial" w:cs="Arial"/>
                <w:bCs/>
                <w:sz w:val="20"/>
                <w:lang w:eastAsia="en-US"/>
              </w:rPr>
              <w:t>Awareness raising and training materials, sign-up sheets, implementation reports, evaluation by the professionals trained, photos</w:t>
            </w:r>
          </w:p>
        </w:tc>
      </w:tr>
      <w:tr w:rsidR="00376ECF" w:rsidRPr="00167A59" w:rsidTr="00863775">
        <w:tc>
          <w:tcPr>
            <w:tcW w:w="3251" w:type="dxa"/>
            <w:vMerge w:val="restart"/>
            <w:tcBorders>
              <w:left w:val="single" w:sz="4" w:space="0" w:color="000000" w:themeColor="text1"/>
              <w:right w:val="single" w:sz="4" w:space="0" w:color="000000" w:themeColor="text1"/>
            </w:tcBorders>
            <w:shd w:val="clear" w:color="auto" w:fill="EAF1DD" w:themeFill="accent3" w:themeFillTint="33"/>
          </w:tcPr>
          <w:p w:rsidR="00376ECF" w:rsidRPr="00167A59" w:rsidRDefault="00376ECF" w:rsidP="00167A59">
            <w:pPr>
              <w:rPr>
                <w:rFonts w:ascii="Arial" w:eastAsia="Calibri" w:hAnsi="Arial" w:cs="Arial"/>
                <w:b/>
                <w:iCs/>
                <w:sz w:val="20"/>
                <w:lang w:eastAsia="en-US"/>
              </w:rPr>
            </w:pPr>
            <w:r w:rsidRPr="00167A59">
              <w:rPr>
                <w:rFonts w:ascii="Arial" w:eastAsia="Calibri" w:hAnsi="Arial" w:cs="Arial"/>
                <w:b/>
                <w:iCs/>
                <w:sz w:val="20"/>
                <w:lang w:eastAsia="en-US"/>
              </w:rPr>
              <w:t>Indicator 2.2.3 (UNICEF)</w:t>
            </w:r>
          </w:p>
          <w:p w:rsidR="00376ECF" w:rsidRPr="00167A59" w:rsidRDefault="00376ECF" w:rsidP="00167A59">
            <w:pPr>
              <w:rPr>
                <w:rFonts w:ascii="Arial" w:eastAsia="Calibri" w:hAnsi="Arial" w:cs="Arial"/>
                <w:bCs/>
                <w:iCs/>
                <w:sz w:val="20"/>
                <w:lang w:eastAsia="en-US"/>
              </w:rPr>
            </w:pPr>
            <w:r w:rsidRPr="00167A59">
              <w:rPr>
                <w:rFonts w:ascii="Arial" w:eastAsia="Calibri" w:hAnsi="Arial" w:cs="Arial"/>
                <w:bCs/>
                <w:iCs/>
                <w:sz w:val="20"/>
                <w:lang w:eastAsia="en-US"/>
              </w:rPr>
              <w:t>Number of parents with raised awareness and training in emergency foster care</w:t>
            </w:r>
          </w:p>
          <w:p w:rsidR="00376ECF" w:rsidRPr="00167A59" w:rsidRDefault="00376ECF" w:rsidP="00167A59">
            <w:pPr>
              <w:rPr>
                <w:rFonts w:ascii="Arial" w:eastAsia="Calibri" w:hAnsi="Arial" w:cs="Arial"/>
                <w:b/>
                <w:iCs/>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ECF" w:rsidRPr="00167A59" w:rsidRDefault="00376ECF" w:rsidP="00167A59">
            <w:pPr>
              <w:rPr>
                <w:rFonts w:ascii="Arial" w:eastAsia="Calibri" w:hAnsi="Arial" w:cs="Arial"/>
                <w:sz w:val="20"/>
                <w:lang w:eastAsia="en-US"/>
              </w:rPr>
            </w:pPr>
            <w:r w:rsidRPr="00167A59">
              <w:rPr>
                <w:rFonts w:ascii="Arial" w:eastAsia="Calibri" w:hAnsi="Arial" w:cs="Arial"/>
                <w:noProof/>
                <w:sz w:val="20"/>
                <w:lang w:eastAsia="en-US"/>
              </w:rPr>
              <w:t>10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ECF" w:rsidRPr="00167A59" w:rsidRDefault="00376ECF" w:rsidP="00167A59">
            <w:pPr>
              <w:rPr>
                <w:rFonts w:ascii="Arial" w:eastAsia="Calibri" w:hAnsi="Arial" w:cs="Arial"/>
                <w:sz w:val="20"/>
                <w:lang w:eastAsia="en-US"/>
              </w:rPr>
            </w:pPr>
            <w:r w:rsidRPr="00167A59">
              <w:rPr>
                <w:rFonts w:ascii="Arial" w:eastAsia="Calibri" w:hAnsi="Arial" w:cs="Arial"/>
                <w:noProof/>
                <w:sz w:val="20"/>
                <w:lang w:eastAsia="en-US"/>
              </w:rPr>
              <w:t>30 parents with raised awareness</w:t>
            </w:r>
          </w:p>
        </w:tc>
        <w:tc>
          <w:tcPr>
            <w:tcW w:w="64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ECF" w:rsidRPr="00167A59" w:rsidRDefault="00376ECF" w:rsidP="00167A59">
            <w:pPr>
              <w:rPr>
                <w:rFonts w:ascii="Arial" w:eastAsia="Calibri" w:hAnsi="Arial" w:cs="Arial"/>
                <w:sz w:val="20"/>
                <w:lang w:eastAsia="en-US"/>
              </w:rPr>
            </w:pPr>
          </w:p>
        </w:tc>
      </w:tr>
      <w:tr w:rsidR="00376ECF" w:rsidRPr="00167A59" w:rsidTr="00863775">
        <w:tc>
          <w:tcPr>
            <w:tcW w:w="3251" w:type="dxa"/>
            <w:vMerge/>
            <w:tcBorders>
              <w:left w:val="single" w:sz="4" w:space="0" w:color="000000" w:themeColor="text1"/>
              <w:right w:val="single" w:sz="4" w:space="0" w:color="000000" w:themeColor="text1"/>
            </w:tcBorders>
            <w:shd w:val="clear" w:color="auto" w:fill="EAF1DD" w:themeFill="accent3" w:themeFillTint="33"/>
          </w:tcPr>
          <w:p w:rsidR="00376ECF" w:rsidRPr="00167A59" w:rsidRDefault="00376ECF" w:rsidP="00167A59">
            <w:pPr>
              <w:rPr>
                <w:rFonts w:ascii="Arial" w:eastAsia="Calibri" w:hAnsi="Arial" w:cs="Arial"/>
                <w:b/>
                <w:iCs/>
                <w:sz w:val="20"/>
                <w:lang w:eastAsia="en-US"/>
              </w:rPr>
            </w:pPr>
          </w:p>
        </w:tc>
        <w:tc>
          <w:tcPr>
            <w:tcW w:w="34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376ECF" w:rsidRPr="00167A59" w:rsidRDefault="00376ECF" w:rsidP="00167A59">
            <w:pPr>
              <w:rPr>
                <w:rFonts w:ascii="Arial" w:eastAsia="Calibri" w:hAnsi="Arial" w:cs="Arial"/>
                <w:b/>
                <w:i/>
                <w:sz w:val="20"/>
                <w:lang w:eastAsia="en-US"/>
              </w:rPr>
            </w:pPr>
            <w:r w:rsidRPr="00167A59">
              <w:rPr>
                <w:rFonts w:ascii="Arial" w:eastAsia="Calibri" w:hAnsi="Arial" w:cs="Arial"/>
                <w:b/>
                <w:i/>
                <w:sz w:val="20"/>
                <w:lang w:eastAsia="en-US"/>
              </w:rPr>
              <w:t>Achieved progress</w:t>
            </w:r>
          </w:p>
          <w:p w:rsidR="00376ECF" w:rsidRPr="00167A59" w:rsidRDefault="00376ECF" w:rsidP="00167A59">
            <w:pPr>
              <w:rPr>
                <w:rFonts w:ascii="Arial" w:eastAsia="Calibri" w:hAnsi="Arial" w:cs="Arial"/>
                <w:b/>
                <w:i/>
                <w:sz w:val="20"/>
                <w:lang w:eastAsia="en-US"/>
              </w:rPr>
            </w:pPr>
            <w:r w:rsidRPr="00167A59">
              <w:rPr>
                <w:rFonts w:ascii="Arial" w:eastAsia="Calibri" w:hAnsi="Arial" w:cs="Arial"/>
                <w:b/>
                <w:i/>
                <w:sz w:val="20"/>
                <w:lang w:eastAsia="en-US"/>
              </w:rPr>
              <w:t>Update these rows quarterly</w:t>
            </w:r>
          </w:p>
          <w:p w:rsidR="00376ECF" w:rsidRPr="00167A59" w:rsidRDefault="00376ECF" w:rsidP="00167A59">
            <w:pPr>
              <w:rPr>
                <w:rFonts w:ascii="Arial" w:eastAsia="Calibri" w:hAnsi="Arial" w:cs="Arial"/>
                <w:b/>
                <w:i/>
                <w:sz w:val="20"/>
                <w:lang w:eastAsia="en-US"/>
              </w:rPr>
            </w:pPr>
          </w:p>
          <w:p w:rsidR="00376ECF" w:rsidRPr="00167A59" w:rsidRDefault="00376ECF" w:rsidP="00167A59">
            <w:pPr>
              <w:rPr>
                <w:rFonts w:ascii="Arial" w:eastAsia="Calibri" w:hAnsi="Arial" w:cs="Arial"/>
                <w:sz w:val="20"/>
                <w:lang w:eastAsia="en-US"/>
              </w:rPr>
            </w:pPr>
            <w:r w:rsidRPr="00167A59">
              <w:rPr>
                <w:rFonts w:ascii="Arial" w:eastAsia="Calibri" w:hAnsi="Arial" w:cs="Arial"/>
                <w:b/>
                <w:i/>
                <w:sz w:val="20"/>
                <w:lang w:eastAsia="en-US"/>
              </w:rPr>
              <w:t xml:space="preserve">Describe progress made each quarter against planned milestones or why you did not meet stated milestones. Results must be disaggregated by gender.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ECF" w:rsidRPr="00167A59" w:rsidRDefault="00376ECF" w:rsidP="00167A59">
            <w:pPr>
              <w:rPr>
                <w:rFonts w:ascii="Arial" w:eastAsia="Calibri" w:hAnsi="Arial" w:cs="Arial"/>
                <w:sz w:val="20"/>
                <w:lang w:eastAsia="en-US"/>
              </w:rPr>
            </w:pPr>
            <w:r w:rsidRPr="00167A59">
              <w:rPr>
                <w:rFonts w:ascii="Arial" w:eastAsia="Calibri" w:hAnsi="Arial" w:cs="Arial"/>
                <w:b/>
                <w:i/>
                <w:sz w:val="20"/>
                <w:lang w:eastAsia="en-US"/>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64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ECF" w:rsidRPr="00167A59" w:rsidRDefault="00F07EA6">
            <w:pPr>
              <w:rPr>
                <w:rFonts w:ascii="Arial" w:eastAsia="Calibri" w:hAnsi="Arial" w:cs="Arial"/>
                <w:bCs/>
                <w:sz w:val="20"/>
                <w:lang w:eastAsia="en-US"/>
              </w:rPr>
            </w:pPr>
            <w:r w:rsidRPr="002418B8">
              <w:rPr>
                <w:rFonts w:ascii="Arial" w:eastAsia="Calibri" w:hAnsi="Arial" w:cs="Arial"/>
                <w:bCs/>
                <w:iCs/>
                <w:color w:val="000000" w:themeColor="text1"/>
                <w:sz w:val="20"/>
                <w:lang w:eastAsia="en-US"/>
              </w:rPr>
              <w:t>415</w:t>
            </w:r>
            <w:r w:rsidR="002A0342" w:rsidRPr="00167A59">
              <w:rPr>
                <w:rFonts w:ascii="Arial" w:eastAsia="Calibri" w:hAnsi="Arial" w:cs="Arial"/>
                <w:bCs/>
                <w:iCs/>
                <w:sz w:val="20"/>
                <w:lang w:eastAsia="en-US"/>
              </w:rPr>
              <w:t>parents</w:t>
            </w:r>
            <w:r w:rsidR="00A9040C">
              <w:rPr>
                <w:rFonts w:ascii="Arial" w:eastAsia="Calibri" w:hAnsi="Arial" w:cs="Arial"/>
                <w:bCs/>
                <w:iCs/>
                <w:sz w:val="20"/>
                <w:lang w:eastAsia="en-US"/>
              </w:rPr>
              <w:t>/guardians</w:t>
            </w:r>
            <w:r w:rsidR="002A0342" w:rsidRPr="00167A59">
              <w:rPr>
                <w:rFonts w:ascii="Arial" w:eastAsia="Calibri" w:hAnsi="Arial" w:cs="Arial"/>
                <w:bCs/>
                <w:iCs/>
                <w:sz w:val="20"/>
                <w:lang w:eastAsia="en-US"/>
              </w:rPr>
              <w:t xml:space="preserve"> with raised awareness </w:t>
            </w:r>
            <w:r w:rsidR="00A9040C">
              <w:rPr>
                <w:rFonts w:ascii="Arial" w:eastAsia="Calibri" w:hAnsi="Arial" w:cs="Arial"/>
                <w:bCs/>
                <w:iCs/>
                <w:sz w:val="20"/>
                <w:lang w:eastAsia="en-US"/>
              </w:rPr>
              <w:t>on emergency foster care</w:t>
            </w:r>
            <w:r w:rsidR="005D56E7">
              <w:rPr>
                <w:rFonts w:ascii="Arial" w:eastAsia="Calibri" w:hAnsi="Arial" w:cs="Arial"/>
                <w:bCs/>
                <w:iCs/>
                <w:sz w:val="20"/>
                <w:lang w:eastAsia="en-US"/>
              </w:rPr>
              <w:t>, how to register and what the responsibilities are</w:t>
            </w:r>
          </w:p>
        </w:tc>
      </w:tr>
      <w:tr w:rsidR="00167A59" w:rsidRPr="00167A59" w:rsidTr="00167A59">
        <w:tc>
          <w:tcPr>
            <w:tcW w:w="3251" w:type="dxa"/>
            <w:vMerge/>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Cs/>
                <w:sz w:val="20"/>
                <w:lang w:eastAsia="en-US"/>
              </w:rPr>
            </w:pPr>
            <w:r w:rsidRPr="00167A59">
              <w:rPr>
                <w:rFonts w:ascii="Arial" w:eastAsia="Calibri" w:hAnsi="Arial" w:cs="Arial"/>
                <w:sz w:val="20"/>
                <w:lang w:eastAsia="en-US"/>
              </w:rPr>
              <w:t>Awareness raising and training materials, sign-up sheets, implementation reports, photos</w:t>
            </w:r>
          </w:p>
        </w:tc>
      </w:tr>
      <w:tr w:rsidR="00167A59" w:rsidRPr="00167A59" w:rsidTr="00167A59">
        <w:trPr>
          <w:trHeight w:val="77"/>
        </w:trPr>
        <w:tc>
          <w:tcPr>
            <w:tcW w:w="3251" w:type="dxa"/>
            <w:vMerge/>
            <w:tcBorders>
              <w:left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Cs/>
                <w:sz w:val="20"/>
                <w:lang w:eastAsia="en-US"/>
              </w:rPr>
            </w:pPr>
            <w:r w:rsidRPr="00167A59">
              <w:rPr>
                <w:rFonts w:ascii="Arial" w:eastAsia="Calibri" w:hAnsi="Arial" w:cs="Arial"/>
                <w:bCs/>
                <w:sz w:val="20"/>
                <w:lang w:eastAsia="en-US"/>
              </w:rPr>
              <w:t>Project records, expert study and report</w:t>
            </w:r>
          </w:p>
        </w:tc>
      </w:tr>
      <w:tr w:rsidR="00167A59" w:rsidRPr="00167A59" w:rsidTr="00167A59">
        <w:trPr>
          <w:trHeight w:val="77"/>
        </w:trPr>
        <w:tc>
          <w:tcPr>
            <w:tcW w:w="3251" w:type="dxa"/>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167A59" w:rsidRPr="00167A59" w:rsidRDefault="00167A59" w:rsidP="00167A59">
            <w:pPr>
              <w:rPr>
                <w:rFonts w:ascii="Arial" w:eastAsia="Calibri" w:hAnsi="Arial" w:cs="Arial"/>
                <w:b/>
                <w:iCs/>
                <w:sz w:val="20"/>
                <w:lang w:eastAsia="en-US"/>
              </w:rPr>
            </w:pPr>
          </w:p>
        </w:tc>
        <w:tc>
          <w:tcPr>
            <w:tcW w:w="120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A59" w:rsidRPr="00167A59" w:rsidRDefault="00167A59" w:rsidP="00167A59">
            <w:pPr>
              <w:rPr>
                <w:rFonts w:ascii="Arial" w:eastAsia="Calibri" w:hAnsi="Arial" w:cs="Arial"/>
                <w:bCs/>
                <w:sz w:val="20"/>
                <w:lang w:eastAsia="en-US"/>
              </w:rPr>
            </w:pPr>
            <w:r w:rsidRPr="00167A59">
              <w:rPr>
                <w:rFonts w:ascii="Arial" w:eastAsia="Calibri" w:hAnsi="Arial" w:cs="Arial"/>
                <w:bCs/>
                <w:sz w:val="20"/>
                <w:lang w:eastAsia="en-US"/>
              </w:rPr>
              <w:t>Project records, beneficiary reports</w:t>
            </w:r>
          </w:p>
        </w:tc>
      </w:tr>
    </w:tbl>
    <w:p w:rsidR="00950F36" w:rsidRPr="00167A59" w:rsidRDefault="00950F36" w:rsidP="00950F36">
      <w:pPr>
        <w:pStyle w:val="ListParagraph"/>
        <w:numPr>
          <w:ilvl w:val="0"/>
          <w:numId w:val="22"/>
        </w:numPr>
        <w:spacing w:after="160" w:line="259" w:lineRule="auto"/>
        <w:ind w:left="-426" w:hanging="141"/>
        <w:rPr>
          <w:rFonts w:ascii="Arial" w:hAnsi="Arial" w:cs="Arial"/>
          <w:szCs w:val="20"/>
        </w:rPr>
      </w:pPr>
      <w:r w:rsidRPr="00004803">
        <w:rPr>
          <w:rFonts w:ascii="Arial" w:hAnsi="Arial" w:cs="Arial"/>
          <w:b/>
          <w:szCs w:val="20"/>
        </w:rPr>
        <w:lastRenderedPageBreak/>
        <w:t xml:space="preserve">Progress </w:t>
      </w:r>
      <w:r w:rsidR="008402A1">
        <w:rPr>
          <w:rFonts w:ascii="Arial" w:hAnsi="Arial" w:cs="Arial"/>
          <w:b/>
          <w:szCs w:val="20"/>
        </w:rPr>
        <w:t>A</w:t>
      </w:r>
      <w:r w:rsidRPr="00004803">
        <w:rPr>
          <w:rFonts w:ascii="Arial" w:hAnsi="Arial" w:cs="Arial"/>
          <w:b/>
          <w:szCs w:val="20"/>
        </w:rPr>
        <w:t xml:space="preserve">gainst Project Activities </w:t>
      </w:r>
    </w:p>
    <w:tbl>
      <w:tblPr>
        <w:tblStyle w:val="TableGrid5"/>
        <w:tblW w:w="15379" w:type="dxa"/>
        <w:tblInd w:w="-714" w:type="dxa"/>
        <w:tblLayout w:type="fixed"/>
        <w:tblLook w:val="04A0" w:firstRow="1" w:lastRow="0" w:firstColumn="1" w:lastColumn="0" w:noHBand="0" w:noVBand="1"/>
      </w:tblPr>
      <w:tblGrid>
        <w:gridCol w:w="2509"/>
        <w:gridCol w:w="2520"/>
        <w:gridCol w:w="3150"/>
        <w:gridCol w:w="1982"/>
        <w:gridCol w:w="2788"/>
        <w:gridCol w:w="2430"/>
      </w:tblGrid>
      <w:tr w:rsidR="003C274D" w:rsidRPr="00167A59" w:rsidTr="002950FC">
        <w:trPr>
          <w:trHeight w:val="426"/>
        </w:trPr>
        <w:tc>
          <w:tcPr>
            <w:tcW w:w="2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rsidR="003C274D" w:rsidRPr="00167A59" w:rsidRDefault="003C274D" w:rsidP="003C274D">
            <w:pPr>
              <w:rPr>
                <w:rFonts w:ascii="Arial" w:eastAsia="Calibri" w:hAnsi="Arial" w:cs="Arial"/>
                <w:b/>
                <w:sz w:val="20"/>
                <w:u w:val="single"/>
                <w:lang w:eastAsia="en-US"/>
              </w:rPr>
            </w:pPr>
            <w:r w:rsidRPr="00167A59">
              <w:rPr>
                <w:rFonts w:ascii="Arial" w:eastAsia="Calibri" w:hAnsi="Arial" w:cs="Arial"/>
                <w:b/>
                <w:sz w:val="20"/>
                <w:u w:val="single"/>
                <w:lang w:eastAsia="en-US"/>
              </w:rPr>
              <w:t>Output Number</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rsidR="003C274D" w:rsidRPr="00167A59" w:rsidRDefault="003C274D" w:rsidP="003C274D">
            <w:pPr>
              <w:rPr>
                <w:rFonts w:ascii="Arial" w:eastAsia="Calibri" w:hAnsi="Arial" w:cs="Arial"/>
                <w:b/>
                <w:sz w:val="20"/>
                <w:u w:val="single"/>
                <w:lang w:eastAsia="en-US"/>
              </w:rPr>
            </w:pPr>
            <w:r w:rsidRPr="00167A59">
              <w:rPr>
                <w:rFonts w:ascii="Arial" w:eastAsia="Calibri" w:hAnsi="Arial" w:cs="Arial"/>
                <w:b/>
                <w:sz w:val="20"/>
                <w:u w:val="single"/>
                <w:lang w:eastAsia="en-US"/>
              </w:rPr>
              <w:t>Activity</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3C274D" w:rsidRPr="00232178" w:rsidRDefault="003C274D" w:rsidP="003C274D">
            <w:pPr>
              <w:rPr>
                <w:rFonts w:ascii="Arial" w:hAnsi="Arial" w:cs="Arial"/>
                <w:b/>
                <w:sz w:val="20"/>
                <w:szCs w:val="20"/>
              </w:rPr>
            </w:pPr>
            <w:r w:rsidRPr="00232178">
              <w:rPr>
                <w:rFonts w:ascii="Arial" w:hAnsi="Arial" w:cs="Arial"/>
                <w:b/>
                <w:sz w:val="20"/>
                <w:szCs w:val="20"/>
              </w:rPr>
              <w:t>Progress and modifications</w:t>
            </w:r>
          </w:p>
          <w:p w:rsidR="003C274D" w:rsidRPr="00167A59" w:rsidRDefault="003C274D" w:rsidP="003C274D">
            <w:pPr>
              <w:rPr>
                <w:rFonts w:ascii="Arial" w:eastAsia="Calibri" w:hAnsi="Arial" w:cs="Arial"/>
                <w:b/>
                <w:sz w:val="20"/>
                <w:u w:val="single"/>
                <w:lang w:eastAsia="en-US"/>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rsidR="003C274D" w:rsidRPr="00167A59" w:rsidRDefault="003C274D" w:rsidP="003C274D">
            <w:pPr>
              <w:rPr>
                <w:rFonts w:ascii="Arial" w:eastAsia="Calibri" w:hAnsi="Arial" w:cs="Arial"/>
                <w:b/>
                <w:sz w:val="20"/>
                <w:u w:val="single"/>
                <w:lang w:eastAsia="en-US"/>
              </w:rPr>
            </w:pPr>
            <w:r w:rsidRPr="00232178">
              <w:rPr>
                <w:rFonts w:ascii="Arial" w:hAnsi="Arial" w:cs="Arial"/>
                <w:b/>
                <w:sz w:val="20"/>
                <w:szCs w:val="20"/>
              </w:rPr>
              <w:t>Progress</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rsidR="003C274D" w:rsidRPr="00167A59" w:rsidRDefault="003C274D" w:rsidP="003C274D">
            <w:pPr>
              <w:rPr>
                <w:rFonts w:ascii="Arial" w:eastAsia="Calibri" w:hAnsi="Arial" w:cs="Arial"/>
                <w:b/>
                <w:sz w:val="20"/>
                <w:u w:val="single"/>
                <w:lang w:eastAsia="en-US"/>
              </w:rPr>
            </w:pPr>
            <w:r w:rsidRPr="00232178">
              <w:rPr>
                <w:rFonts w:ascii="Arial" w:hAnsi="Arial" w:cs="Arial"/>
                <w:b/>
                <w:sz w:val="20"/>
                <w:szCs w:val="20"/>
              </w:rPr>
              <w:t>Source of evidence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rsidR="003C274D" w:rsidRPr="00167A59" w:rsidRDefault="003C274D" w:rsidP="003C274D">
            <w:pPr>
              <w:rPr>
                <w:rFonts w:ascii="Arial" w:eastAsia="Calibri" w:hAnsi="Arial" w:cs="Arial"/>
                <w:b/>
                <w:sz w:val="20"/>
                <w:u w:val="single"/>
                <w:lang w:eastAsia="en-US"/>
              </w:rPr>
            </w:pPr>
            <w:r w:rsidRPr="00232178">
              <w:rPr>
                <w:rFonts w:ascii="Arial" w:hAnsi="Arial" w:cs="Arial"/>
                <w:b/>
                <w:sz w:val="20"/>
                <w:szCs w:val="20"/>
              </w:rPr>
              <w:t>Actual expenditure</w:t>
            </w:r>
          </w:p>
        </w:tc>
      </w:tr>
      <w:tr w:rsidR="003C274D" w:rsidRPr="00167A59" w:rsidTr="002950FC">
        <w:trPr>
          <w:trHeight w:val="639"/>
        </w:trPr>
        <w:tc>
          <w:tcPr>
            <w:tcW w:w="2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74D" w:rsidRPr="00167A59" w:rsidRDefault="003C274D" w:rsidP="003C274D">
            <w:pPr>
              <w:rPr>
                <w:rFonts w:ascii="Arial" w:eastAsia="Calibri" w:hAnsi="Arial" w:cs="Arial"/>
                <w:b/>
                <w:sz w:val="20"/>
                <w:u w:val="single"/>
                <w:lang w:eastAsia="en-US"/>
              </w:rPr>
            </w:pP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74D" w:rsidRPr="00167A59" w:rsidRDefault="003C274D" w:rsidP="003C274D">
            <w:pPr>
              <w:rPr>
                <w:rFonts w:ascii="Arial" w:eastAsia="Calibri" w:hAnsi="Arial" w:cs="Arial"/>
                <w:b/>
                <w:sz w:val="20"/>
                <w:u w:val="single"/>
                <w:lang w:eastAsia="en-US"/>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274D" w:rsidRPr="00232178" w:rsidRDefault="003C274D" w:rsidP="003C274D">
            <w:pPr>
              <w:rPr>
                <w:rFonts w:ascii="Arial" w:hAnsi="Arial" w:cs="Arial"/>
                <w:i/>
                <w:sz w:val="20"/>
                <w:szCs w:val="20"/>
              </w:rPr>
            </w:pPr>
            <w:r w:rsidRPr="00232178">
              <w:rPr>
                <w:rFonts w:ascii="Arial" w:hAnsi="Arial" w:cs="Arial"/>
                <w:i/>
                <w:sz w:val="20"/>
                <w:szCs w:val="20"/>
              </w:rPr>
              <w:t xml:space="preserve">Provide update on activities, including observations on the process and results (please quantify where possible and disaggregated by gender). </w:t>
            </w:r>
          </w:p>
          <w:p w:rsidR="003C274D" w:rsidRPr="00232178" w:rsidRDefault="003C274D" w:rsidP="003C274D">
            <w:pPr>
              <w:rPr>
                <w:rFonts w:ascii="Arial" w:hAnsi="Arial" w:cs="Arial"/>
                <w:i/>
                <w:sz w:val="20"/>
                <w:szCs w:val="20"/>
              </w:rPr>
            </w:pPr>
            <w:r w:rsidRPr="00232178">
              <w:rPr>
                <w:rFonts w:ascii="Arial" w:hAnsi="Arial" w:cs="Arial"/>
                <w:i/>
                <w:sz w:val="20"/>
                <w:szCs w:val="20"/>
              </w:rPr>
              <w:t xml:space="preserve">Have you implemented everything as planned (at the end of last quarter), and if not, explain the reason. </w:t>
            </w:r>
          </w:p>
          <w:p w:rsidR="003C274D" w:rsidRPr="00167A59" w:rsidRDefault="003C274D" w:rsidP="003C274D">
            <w:pPr>
              <w:rPr>
                <w:rFonts w:ascii="Arial" w:eastAsia="Calibri" w:hAnsi="Arial" w:cs="Arial"/>
                <w:b/>
                <w:sz w:val="20"/>
                <w:u w:val="single"/>
                <w:lang w:eastAsia="en-US"/>
              </w:rPr>
            </w:pPr>
            <w:r w:rsidRPr="00232178">
              <w:rPr>
                <w:rFonts w:ascii="Arial" w:hAnsi="Arial" w:cs="Arial"/>
                <w:i/>
                <w:sz w:val="20"/>
                <w:szCs w:val="20"/>
              </w:rPr>
              <w:t>Specify if there were any changes in relation to initial plan (number, duration and frequency of activities, planned budget and actual expenditure).</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274D" w:rsidRPr="00167A59" w:rsidRDefault="003C274D" w:rsidP="003C274D">
            <w:pPr>
              <w:rPr>
                <w:rFonts w:ascii="Arial" w:eastAsia="Calibri" w:hAnsi="Arial" w:cs="Arial"/>
                <w:b/>
                <w:sz w:val="20"/>
                <w:u w:val="single"/>
                <w:lang w:eastAsia="en-US"/>
              </w:rPr>
            </w:pPr>
            <w:r w:rsidRPr="00232178">
              <w:rPr>
                <w:rFonts w:ascii="Arial" w:hAnsi="Arial" w:cs="Arial"/>
                <w:i/>
                <w:sz w:val="20"/>
                <w:szCs w:val="20"/>
              </w:rPr>
              <w:t xml:space="preserve">Mark whether the activity is </w:t>
            </w:r>
            <w:r w:rsidRPr="00232178">
              <w:rPr>
                <w:rFonts w:ascii="Arial" w:hAnsi="Arial" w:cs="Arial"/>
                <w:b/>
                <w:i/>
                <w:sz w:val="20"/>
                <w:szCs w:val="20"/>
              </w:rPr>
              <w:t>completed</w:t>
            </w:r>
            <w:r w:rsidRPr="00232178">
              <w:rPr>
                <w:rFonts w:ascii="Arial" w:hAnsi="Arial" w:cs="Arial"/>
                <w:i/>
                <w:sz w:val="20"/>
                <w:szCs w:val="20"/>
              </w:rPr>
              <w:t xml:space="preserve">, </w:t>
            </w:r>
            <w:r w:rsidRPr="00232178">
              <w:rPr>
                <w:rFonts w:ascii="Arial" w:hAnsi="Arial" w:cs="Arial"/>
                <w:b/>
                <w:i/>
                <w:sz w:val="20"/>
                <w:szCs w:val="20"/>
              </w:rPr>
              <w:t>in progress,</w:t>
            </w:r>
            <w:r w:rsidRPr="00232178">
              <w:rPr>
                <w:rFonts w:ascii="Arial" w:hAnsi="Arial" w:cs="Arial"/>
                <w:i/>
                <w:sz w:val="20"/>
                <w:szCs w:val="20"/>
              </w:rPr>
              <w:t xml:space="preserve"> or </w:t>
            </w:r>
            <w:r w:rsidRPr="00232178">
              <w:rPr>
                <w:rFonts w:ascii="Arial" w:hAnsi="Arial" w:cs="Arial"/>
                <w:b/>
                <w:i/>
                <w:sz w:val="20"/>
                <w:szCs w:val="20"/>
              </w:rPr>
              <w:t>Notcompleted</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274D" w:rsidRPr="00167A59" w:rsidRDefault="003C274D" w:rsidP="003C274D">
            <w:pPr>
              <w:rPr>
                <w:rFonts w:ascii="Arial" w:eastAsia="Calibri" w:hAnsi="Arial" w:cs="Arial"/>
                <w:b/>
                <w:sz w:val="20"/>
                <w:u w:val="single"/>
                <w:lang w:eastAsia="en-US"/>
              </w:rPr>
            </w:pPr>
            <w:r w:rsidRPr="00232178">
              <w:rPr>
                <w:rFonts w:ascii="Arial" w:hAnsi="Arial" w:cs="Arial"/>
                <w:i/>
                <w:sz w:val="20"/>
                <w:szCs w:val="20"/>
              </w:rPr>
              <w:t>For example, reports, interviews, social media, analytical dat</w:t>
            </w:r>
            <w:r>
              <w:rPr>
                <w:rFonts w:ascii="Arial" w:hAnsi="Arial" w:cs="Arial"/>
                <w:i/>
                <w:sz w:val="20"/>
                <w:szCs w:val="20"/>
              </w:rPr>
              <w:t xml:space="preserve">a, newspaper clips, quotes </w:t>
            </w:r>
            <w:r w:rsidRPr="00232178">
              <w:rPr>
                <w:rFonts w:ascii="Arial" w:hAnsi="Arial" w:cs="Arial"/>
                <w:i/>
                <w:sz w:val="20"/>
                <w:szCs w:val="20"/>
              </w:rPr>
              <w:t>etc.</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274D" w:rsidRPr="00167A59" w:rsidRDefault="003C274D" w:rsidP="003C274D">
            <w:pPr>
              <w:rPr>
                <w:rFonts w:ascii="Arial" w:eastAsia="Calibri" w:hAnsi="Arial" w:cs="Arial"/>
                <w:b/>
                <w:sz w:val="20"/>
                <w:u w:val="single"/>
                <w:lang w:eastAsia="en-US"/>
              </w:rPr>
            </w:pPr>
            <w:r w:rsidRPr="00232178">
              <w:rPr>
                <w:rFonts w:ascii="Arial" w:hAnsi="Arial" w:cs="Arial"/>
                <w:i/>
                <w:sz w:val="20"/>
                <w:szCs w:val="20"/>
              </w:rPr>
              <w:t>This should match the Quarterly Financial Report.</w:t>
            </w:r>
          </w:p>
        </w:tc>
      </w:tr>
      <w:tr w:rsidR="002A0342" w:rsidRPr="00167A59" w:rsidTr="002950FC">
        <w:trPr>
          <w:trHeight w:val="1398"/>
        </w:trPr>
        <w:tc>
          <w:tcPr>
            <w:tcW w:w="2509" w:type="dxa"/>
            <w:vMerge w:val="restart"/>
            <w:tcBorders>
              <w:top w:val="single" w:sz="4" w:space="0" w:color="000000" w:themeColor="text1"/>
              <w:left w:val="single" w:sz="4" w:space="0" w:color="000000" w:themeColor="text1"/>
              <w:right w:val="single" w:sz="4" w:space="0" w:color="000000" w:themeColor="text1"/>
            </w:tcBorders>
          </w:tcPr>
          <w:p w:rsidR="002A0342" w:rsidRPr="00167A59" w:rsidRDefault="002A0342" w:rsidP="003C274D">
            <w:pPr>
              <w:rPr>
                <w:rFonts w:ascii="Arial" w:eastAsia="Calibri" w:hAnsi="Arial" w:cs="Arial"/>
                <w:b/>
                <w:bCs/>
                <w:sz w:val="20"/>
                <w:lang w:eastAsia="en-US"/>
              </w:rPr>
            </w:pPr>
            <w:r w:rsidRPr="00167A59">
              <w:rPr>
                <w:rFonts w:ascii="Arial" w:eastAsia="Calibri" w:hAnsi="Arial" w:cs="Arial"/>
                <w:b/>
                <w:bCs/>
                <w:sz w:val="20"/>
                <w:u w:val="single"/>
                <w:lang w:eastAsia="en-US"/>
              </w:rPr>
              <w:t>Output 1.1</w:t>
            </w:r>
            <w:r w:rsidRPr="00167A59">
              <w:rPr>
                <w:rFonts w:ascii="Arial" w:eastAsia="Calibri" w:hAnsi="Arial" w:cs="Arial"/>
                <w:b/>
                <w:bCs/>
                <w:sz w:val="20"/>
                <w:lang w:eastAsia="en-US"/>
              </w:rPr>
              <w:t>.: Data is available to inform decision-making on national, regional and local level through assessments and analysis initiated by UNDP and UNICEF in the target regions with strong integration of security, resilience, gender and youth dimensions.</w:t>
            </w:r>
          </w:p>
          <w:p w:rsidR="002A0342" w:rsidRPr="00167A59" w:rsidRDefault="002A0342" w:rsidP="003C274D">
            <w:pPr>
              <w:rPr>
                <w:rFonts w:ascii="Arial" w:eastAsia="Calibri" w:hAnsi="Arial" w:cs="Arial"/>
                <w:b/>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67A59" w:rsidRDefault="002A0342" w:rsidP="003C274D">
            <w:pPr>
              <w:rPr>
                <w:rFonts w:ascii="Arial" w:eastAsia="Calibri" w:hAnsi="Arial" w:cs="Arial"/>
                <w:b/>
                <w:sz w:val="20"/>
                <w:u w:val="single"/>
                <w:lang w:eastAsia="en-US"/>
              </w:rPr>
            </w:pPr>
            <w:r w:rsidRPr="00167A59">
              <w:rPr>
                <w:rFonts w:ascii="Arial" w:eastAsia="Calibri" w:hAnsi="Arial" w:cs="Arial"/>
                <w:b/>
                <w:bCs/>
                <w:sz w:val="20"/>
                <w:lang w:eastAsia="en-US"/>
              </w:rPr>
              <w:t xml:space="preserve">Activity 1.1.1 (UNDP) </w:t>
            </w:r>
            <w:bookmarkStart w:id="4" w:name="_Hlk53066072"/>
            <w:r w:rsidRPr="00167A59">
              <w:rPr>
                <w:rFonts w:ascii="Arial" w:eastAsia="Calibri" w:hAnsi="Arial" w:cs="Arial"/>
                <w:sz w:val="20"/>
                <w:lang w:eastAsia="en-US"/>
              </w:rPr>
              <w:t>Socioeconomic impact assessment of COVID-19 in the bordering communities of Gegharkunik, Syunik and Vayots Dzor regions.</w:t>
            </w:r>
            <w:bookmarkEnd w:id="4"/>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33C" w:rsidRPr="00C411F9" w:rsidRDefault="0051033C" w:rsidP="0051033C">
            <w:pPr>
              <w:pStyle w:val="ListParagraph"/>
              <w:numPr>
                <w:ilvl w:val="0"/>
                <w:numId w:val="38"/>
              </w:numPr>
              <w:spacing w:line="276" w:lineRule="auto"/>
              <w:rPr>
                <w:rFonts w:ascii="Arial" w:hAnsi="Arial" w:cs="Arial"/>
                <w:sz w:val="20"/>
              </w:rPr>
            </w:pPr>
            <w:r w:rsidRPr="00C411F9">
              <w:rPr>
                <w:rFonts w:ascii="Arial" w:hAnsi="Arial" w:cs="Arial"/>
                <w:sz w:val="20"/>
              </w:rPr>
              <w:t>S</w:t>
            </w:r>
            <w:r>
              <w:rPr>
                <w:rFonts w:ascii="Arial" w:hAnsi="Arial" w:cs="Arial"/>
                <w:sz w:val="20"/>
              </w:rPr>
              <w:t>ocio-economic impact assessment-Local Level Risk Management (S</w:t>
            </w:r>
            <w:r w:rsidRPr="00C411F9">
              <w:rPr>
                <w:rFonts w:ascii="Arial" w:hAnsi="Arial" w:cs="Arial"/>
                <w:sz w:val="20"/>
              </w:rPr>
              <w:t>EIA-LLRM</w:t>
            </w:r>
            <w:r>
              <w:rPr>
                <w:rFonts w:ascii="Arial" w:hAnsi="Arial" w:cs="Arial"/>
                <w:sz w:val="20"/>
              </w:rPr>
              <w:t xml:space="preserve">) </w:t>
            </w:r>
            <w:r w:rsidRPr="00C411F9">
              <w:rPr>
                <w:rFonts w:ascii="Arial" w:hAnsi="Arial" w:cs="Arial"/>
                <w:sz w:val="20"/>
              </w:rPr>
              <w:t xml:space="preserve">joint methodology, questioner and data collection tools are developed, refined and piloted in target </w:t>
            </w:r>
            <w:r>
              <w:rPr>
                <w:rFonts w:ascii="Arial" w:hAnsi="Arial" w:cs="Arial"/>
                <w:sz w:val="20"/>
              </w:rPr>
              <w:t xml:space="preserve">14 settlements </w:t>
            </w:r>
          </w:p>
          <w:p w:rsidR="0051033C" w:rsidRPr="0051033C" w:rsidRDefault="0051033C" w:rsidP="0051033C">
            <w:pPr>
              <w:pStyle w:val="ListParagraph"/>
              <w:numPr>
                <w:ilvl w:val="0"/>
                <w:numId w:val="38"/>
              </w:numPr>
              <w:spacing w:line="256" w:lineRule="auto"/>
              <w:rPr>
                <w:rFonts w:ascii="Helvetica" w:eastAsia="Times New Roman" w:hAnsi="Helvetica" w:cs="Helvetica"/>
                <w:color w:val="201F1E"/>
                <w:sz w:val="20"/>
                <w:szCs w:val="20"/>
              </w:rPr>
            </w:pPr>
            <w:r w:rsidRPr="0051033C">
              <w:rPr>
                <w:rFonts w:ascii="Arial" w:hAnsi="Arial" w:cs="Arial"/>
                <w:sz w:val="20"/>
              </w:rPr>
              <w:t xml:space="preserve">Economic impact assessment of COVID-19 for the 62 settlements of the 9 consolidated communities is finalized </w:t>
            </w:r>
          </w:p>
          <w:p w:rsidR="0051033C" w:rsidRPr="0051033C" w:rsidRDefault="0051033C" w:rsidP="0051033C">
            <w:pPr>
              <w:pStyle w:val="ListParagraph"/>
              <w:numPr>
                <w:ilvl w:val="0"/>
                <w:numId w:val="38"/>
              </w:numPr>
              <w:spacing w:line="256" w:lineRule="auto"/>
              <w:rPr>
                <w:rFonts w:ascii="Helvetica" w:eastAsia="Times New Roman" w:hAnsi="Helvetica" w:cs="Helvetica"/>
                <w:color w:val="201F1E"/>
                <w:sz w:val="20"/>
                <w:szCs w:val="20"/>
              </w:rPr>
            </w:pPr>
            <w:r w:rsidRPr="0051033C">
              <w:rPr>
                <w:rFonts w:ascii="Helvetica" w:eastAsia="Times New Roman" w:hAnsi="Helvetica" w:cs="Helvetica"/>
                <w:color w:val="201F1E"/>
                <w:sz w:val="20"/>
                <w:szCs w:val="20"/>
              </w:rPr>
              <w:t xml:space="preserve">Development of a WEB-based software administrative combined tool for Local Level Risk Assessment and SEIA module with query and </w:t>
            </w:r>
            <w:r w:rsidRPr="0051033C">
              <w:rPr>
                <w:rFonts w:ascii="Helvetica" w:eastAsia="Times New Roman" w:hAnsi="Helvetica" w:cs="Helvetica"/>
                <w:color w:val="201F1E"/>
                <w:sz w:val="20"/>
                <w:szCs w:val="20"/>
              </w:rPr>
              <w:lastRenderedPageBreak/>
              <w:t xml:space="preserve">collected data graphic visualization is </w:t>
            </w:r>
            <w:r>
              <w:rPr>
                <w:rFonts w:ascii="Helvetica" w:eastAsia="Times New Roman" w:hAnsi="Helvetica" w:cs="Helvetica"/>
                <w:color w:val="201F1E"/>
                <w:sz w:val="20"/>
                <w:szCs w:val="20"/>
              </w:rPr>
              <w:t xml:space="preserve">finalized </w:t>
            </w:r>
          </w:p>
          <w:p w:rsidR="002A0342" w:rsidRPr="0051033C" w:rsidRDefault="002A0342" w:rsidP="003C274D">
            <w:pPr>
              <w:rPr>
                <w:rFonts w:ascii="Arial" w:eastAsia="Calibri" w:hAnsi="Arial" w:cs="Arial"/>
                <w:b/>
                <w:sz w:val="20"/>
                <w:u w:val="single"/>
                <w:lang w:val="en-GB" w:eastAsia="en-US"/>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CC096D" w:rsidRDefault="000A5E59" w:rsidP="003C274D">
            <w:pPr>
              <w:rPr>
                <w:rFonts w:ascii="Arial" w:eastAsia="Calibri" w:hAnsi="Arial" w:cs="Arial"/>
                <w:bCs/>
                <w:sz w:val="20"/>
                <w:lang w:eastAsia="en-US"/>
              </w:rPr>
            </w:pPr>
            <w:r w:rsidRPr="00CC096D">
              <w:rPr>
                <w:rFonts w:ascii="Arial" w:eastAsia="Calibri" w:hAnsi="Arial" w:cs="Arial"/>
                <w:bCs/>
                <w:sz w:val="20"/>
                <w:lang w:eastAsia="en-US"/>
              </w:rPr>
              <w:lastRenderedPageBreak/>
              <w:t xml:space="preserve">Completed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CC096D" w:rsidRDefault="00CC096D" w:rsidP="003C274D">
            <w:pPr>
              <w:rPr>
                <w:rFonts w:ascii="Arial" w:eastAsia="Calibri" w:hAnsi="Arial" w:cs="Arial"/>
                <w:b/>
                <w:iCs/>
                <w:sz w:val="20"/>
                <w:u w:val="single"/>
                <w:lang w:eastAsia="en-US"/>
              </w:rPr>
            </w:pPr>
            <w:r w:rsidRPr="00CC096D">
              <w:rPr>
                <w:rFonts w:ascii="Arial" w:hAnsi="Arial" w:cs="Arial"/>
                <w:iCs/>
                <w:sz w:val="20"/>
                <w:szCs w:val="20"/>
              </w:rPr>
              <w:t>Reports, interviews, analytical data</w:t>
            </w:r>
            <w:r>
              <w:rPr>
                <w:rFonts w:ascii="Arial" w:hAnsi="Arial" w:cs="Arial"/>
                <w:iCs/>
                <w:sz w:val="20"/>
                <w:szCs w:val="20"/>
              </w:rPr>
              <w:t>, on-line survey instruments.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342" w:rsidRPr="00133CB6" w:rsidRDefault="002473E1" w:rsidP="003C274D">
            <w:pPr>
              <w:rPr>
                <w:rStyle w:val="normaltextrun"/>
                <w:b/>
                <w:bCs/>
                <w:szCs w:val="20"/>
                <w:shd w:val="clear" w:color="auto" w:fill="FFFFFF"/>
              </w:rPr>
            </w:pPr>
            <w:r w:rsidRPr="0044354E">
              <w:rPr>
                <w:rStyle w:val="normaltextrun"/>
                <w:b/>
                <w:bCs/>
                <w:szCs w:val="20"/>
                <w:shd w:val="clear" w:color="auto" w:fill="FFFFFF"/>
              </w:rPr>
              <w:t xml:space="preserve">46,043.00 </w:t>
            </w:r>
            <w:r w:rsidR="00B93D09" w:rsidRPr="0044354E">
              <w:rPr>
                <w:rStyle w:val="normaltextrun"/>
                <w:b/>
                <w:bCs/>
                <w:szCs w:val="20"/>
                <w:shd w:val="clear" w:color="auto" w:fill="FFFFFF"/>
              </w:rPr>
              <w:t>GBP</w:t>
            </w:r>
          </w:p>
        </w:tc>
      </w:tr>
      <w:tr w:rsidR="00441489" w:rsidRPr="00167A59" w:rsidTr="002950FC">
        <w:trPr>
          <w:trHeight w:val="690"/>
        </w:trPr>
        <w:tc>
          <w:tcPr>
            <w:tcW w:w="2509" w:type="dxa"/>
            <w:vMerge/>
            <w:tcBorders>
              <w:left w:val="single" w:sz="4" w:space="0" w:color="000000" w:themeColor="text1"/>
              <w:right w:val="single" w:sz="4" w:space="0" w:color="000000" w:themeColor="text1"/>
            </w:tcBorders>
            <w:hideMark/>
          </w:tcPr>
          <w:p w:rsidR="00441489" w:rsidRPr="00167A59" w:rsidRDefault="00441489" w:rsidP="00441489">
            <w:pPr>
              <w:rPr>
                <w:rFonts w:ascii="Arial" w:eastAsia="Calibri" w:hAnsi="Arial" w:cs="Arial"/>
                <w:b/>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Cs/>
                <w:sz w:val="20"/>
                <w:lang w:eastAsia="en-US"/>
              </w:rPr>
              <w:t xml:space="preserve">Activity 1.1.2 </w:t>
            </w:r>
            <w:r w:rsidRPr="00167A59">
              <w:rPr>
                <w:rFonts w:ascii="Arial" w:eastAsia="Calibri" w:hAnsi="Arial" w:cs="Arial"/>
                <w:b/>
                <w:sz w:val="20"/>
                <w:lang w:eastAsia="en-US"/>
              </w:rPr>
              <w:t>(UNICEF)</w:t>
            </w:r>
            <w:bookmarkStart w:id="5" w:name="_Hlk53066088"/>
            <w:r w:rsidRPr="00167A59">
              <w:rPr>
                <w:rFonts w:ascii="Arial" w:eastAsia="Calibri" w:hAnsi="Arial" w:cs="Arial"/>
                <w:bCs/>
                <w:sz w:val="20"/>
                <w:lang w:eastAsia="en-US"/>
              </w:rPr>
              <w:t>Rapid assessment of vulnerability of families/households to the socio-economic impact of COVID-19 analyzed for Syunik, Gegharkunik and Vayots Dzor regions</w:t>
            </w:r>
            <w:bookmarkEnd w:id="5"/>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Pr>
                <w:rStyle w:val="normaltextrun"/>
                <w:rFonts w:ascii="Arial" w:hAnsi="Arial" w:cs="Arial"/>
                <w:sz w:val="20"/>
                <w:szCs w:val="20"/>
                <w:lang w:val="en-GB"/>
              </w:rPr>
              <w:t xml:space="preserve">Assessment of </w:t>
            </w:r>
            <w:r w:rsidR="00B75907">
              <w:rPr>
                <w:rStyle w:val="normaltextrun"/>
                <w:rFonts w:ascii="Arial" w:hAnsi="Arial" w:cs="Arial"/>
                <w:sz w:val="20"/>
                <w:szCs w:val="20"/>
                <w:lang w:val="en-GB"/>
              </w:rPr>
              <w:t xml:space="preserve">aggravated </w:t>
            </w:r>
            <w:r>
              <w:rPr>
                <w:rStyle w:val="normaltextrun"/>
                <w:rFonts w:ascii="Arial" w:hAnsi="Arial" w:cs="Arial"/>
                <w:sz w:val="20"/>
                <w:szCs w:val="20"/>
                <w:lang w:val="en-GB"/>
              </w:rPr>
              <w:t xml:space="preserve">vulnerabilities as a result of </w:t>
            </w:r>
            <w:r w:rsidR="00B75907">
              <w:rPr>
                <w:rStyle w:val="normaltextrun"/>
                <w:rFonts w:ascii="Arial" w:hAnsi="Arial" w:cs="Arial"/>
                <w:sz w:val="20"/>
                <w:szCs w:val="20"/>
                <w:lang w:val="en-GB"/>
              </w:rPr>
              <w:t xml:space="preserve">the </w:t>
            </w:r>
            <w:r>
              <w:rPr>
                <w:rStyle w:val="normaltextrun"/>
                <w:rFonts w:ascii="Arial" w:hAnsi="Arial" w:cs="Arial"/>
                <w:sz w:val="20"/>
                <w:szCs w:val="20"/>
                <w:lang w:val="en-GB"/>
              </w:rPr>
              <w:t xml:space="preserve">COVID-19 crises in a representative sample from three target regions </w:t>
            </w:r>
            <w:r w:rsidR="00557A42">
              <w:rPr>
                <w:rStyle w:val="normaltextrun"/>
                <w:rFonts w:ascii="Arial" w:hAnsi="Arial" w:cs="Arial"/>
                <w:sz w:val="20"/>
                <w:szCs w:val="20"/>
                <w:lang w:val="en-GB"/>
              </w:rPr>
              <w:t>was</w:t>
            </w:r>
            <w:r>
              <w:rPr>
                <w:rStyle w:val="normaltextrun"/>
                <w:rFonts w:ascii="Arial" w:hAnsi="Arial" w:cs="Arial"/>
                <w:sz w:val="20"/>
                <w:szCs w:val="20"/>
                <w:lang w:val="en-GB"/>
              </w:rPr>
              <w:t xml:space="preserve"> completed. Socioeconomic consequences of the pandemic and management measures were analysed </w:t>
            </w:r>
            <w:r w:rsidR="002F64EB">
              <w:rPr>
                <w:rStyle w:val="normaltextrun"/>
                <w:rFonts w:ascii="Arial" w:hAnsi="Arial" w:cs="Arial"/>
                <w:sz w:val="20"/>
                <w:szCs w:val="20"/>
                <w:lang w:val="en-GB"/>
              </w:rPr>
              <w:t xml:space="preserve">against </w:t>
            </w:r>
            <w:r>
              <w:rPr>
                <w:rStyle w:val="normaltextrun"/>
                <w:rFonts w:ascii="Arial" w:hAnsi="Arial" w:cs="Arial"/>
                <w:sz w:val="20"/>
                <w:szCs w:val="20"/>
                <w:lang w:val="en-GB"/>
              </w:rPr>
              <w:t>the socio-demographic characteristics of</w:t>
            </w:r>
            <w:r w:rsidR="002A0108">
              <w:rPr>
                <w:rStyle w:val="normaltextrun"/>
                <w:rFonts w:ascii="Arial" w:hAnsi="Arial" w:cs="Arial"/>
                <w:sz w:val="20"/>
                <w:szCs w:val="20"/>
                <w:lang w:val="en-GB"/>
              </w:rPr>
              <w:t xml:space="preserve"> the </w:t>
            </w:r>
            <w:r>
              <w:rPr>
                <w:rStyle w:val="normaltextrun"/>
                <w:rFonts w:ascii="Arial" w:hAnsi="Arial" w:cs="Arial"/>
                <w:sz w:val="20"/>
                <w:szCs w:val="20"/>
                <w:lang w:val="en-GB"/>
              </w:rPr>
              <w:t xml:space="preserve"> families. </w:t>
            </w:r>
            <w:r>
              <w:rPr>
                <w:rStyle w:val="eop"/>
                <w:rFonts w:ascii="Arial" w:hAnsi="Arial" w:cs="Arial"/>
                <w:sz w:val="20"/>
                <w:szCs w:val="20"/>
              </w:rPr>
              <w:t>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441489" w:rsidRDefault="00441489" w:rsidP="00441489">
            <w:pPr>
              <w:rPr>
                <w:rFonts w:ascii="Arial" w:eastAsia="Calibri" w:hAnsi="Arial" w:cs="Arial"/>
                <w:bCs/>
                <w:sz w:val="20"/>
                <w:lang w:eastAsia="en-US"/>
              </w:rPr>
            </w:pPr>
            <w:r w:rsidRPr="00441489">
              <w:rPr>
                <w:rStyle w:val="normaltextrun"/>
                <w:rFonts w:ascii="Arial" w:hAnsi="Arial" w:cs="Arial"/>
                <w:sz w:val="20"/>
                <w:szCs w:val="20"/>
                <w:lang w:val="en-GB"/>
              </w:rPr>
              <w:t>Completed</w:t>
            </w:r>
            <w:r w:rsidRPr="00441489">
              <w:rPr>
                <w:rStyle w:val="eop"/>
                <w:rFonts w:ascii="Arial" w:hAnsi="Arial" w:cs="Arial"/>
                <w:sz w:val="20"/>
                <w:szCs w:val="20"/>
              </w:rPr>
              <w:t>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441489" w:rsidRDefault="00441489" w:rsidP="00441489">
            <w:pPr>
              <w:rPr>
                <w:rFonts w:ascii="Arial" w:eastAsia="Calibri" w:hAnsi="Arial" w:cs="Arial"/>
                <w:b/>
                <w:sz w:val="20"/>
                <w:u w:val="single"/>
                <w:lang w:eastAsia="en-US"/>
              </w:rPr>
            </w:pPr>
            <w:r w:rsidRPr="00441489">
              <w:rPr>
                <w:rStyle w:val="normaltextrun"/>
                <w:rFonts w:ascii="Arial" w:hAnsi="Arial" w:cs="Arial"/>
                <w:sz w:val="20"/>
                <w:szCs w:val="20"/>
                <w:lang w:val="en-GB"/>
              </w:rPr>
              <w:t>Report</w:t>
            </w:r>
            <w:r w:rsidRPr="00441489">
              <w:rPr>
                <w:rStyle w:val="eop"/>
                <w:rFonts w:ascii="Arial" w:hAnsi="Arial" w:cs="Arial"/>
                <w:sz w:val="20"/>
                <w:szCs w:val="20"/>
              </w:rPr>
              <w:t>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rPr>
                <w:rFonts w:ascii="Arial" w:eastAsia="Calibri" w:hAnsi="Arial" w:cs="Arial"/>
                <w:b/>
                <w:bCs/>
                <w:sz w:val="20"/>
                <w:szCs w:val="20"/>
                <w:u w:val="single"/>
                <w:lang w:eastAsia="en-US"/>
              </w:rPr>
            </w:pPr>
            <w:r w:rsidRPr="00133CB6">
              <w:rPr>
                <w:rStyle w:val="normaltextrun"/>
                <w:rFonts w:ascii="Arial" w:hAnsi="Arial" w:cs="Arial"/>
                <w:b/>
                <w:bCs/>
                <w:sz w:val="20"/>
                <w:szCs w:val="20"/>
                <w:shd w:val="clear" w:color="auto" w:fill="FFFFFF"/>
              </w:rPr>
              <w:t>4</w:t>
            </w:r>
            <w:r w:rsidR="002175CE" w:rsidRPr="00133CB6">
              <w:rPr>
                <w:rStyle w:val="normaltextrun"/>
                <w:rFonts w:ascii="Arial" w:hAnsi="Arial" w:cs="Arial"/>
                <w:b/>
                <w:bCs/>
                <w:sz w:val="20"/>
                <w:szCs w:val="20"/>
                <w:shd w:val="clear" w:color="auto" w:fill="FFFFFF"/>
              </w:rPr>
              <w:t>,</w:t>
            </w:r>
            <w:r w:rsidRPr="00133CB6">
              <w:rPr>
                <w:rStyle w:val="normaltextrun"/>
                <w:rFonts w:ascii="Arial" w:hAnsi="Arial" w:cs="Arial"/>
                <w:b/>
                <w:bCs/>
                <w:sz w:val="20"/>
                <w:szCs w:val="20"/>
                <w:shd w:val="clear" w:color="auto" w:fill="FFFFFF"/>
              </w:rPr>
              <w:t>495.27 GBP</w:t>
            </w:r>
            <w:r w:rsidRPr="00133CB6">
              <w:rPr>
                <w:rStyle w:val="eop"/>
                <w:rFonts w:ascii="Arial" w:hAnsi="Arial" w:cs="Arial"/>
                <w:b/>
                <w:bCs/>
                <w:sz w:val="20"/>
                <w:szCs w:val="20"/>
              </w:rPr>
              <w:t> </w:t>
            </w:r>
          </w:p>
        </w:tc>
      </w:tr>
      <w:tr w:rsidR="00441489" w:rsidRPr="00167A59" w:rsidTr="002950FC">
        <w:trPr>
          <w:trHeight w:val="1173"/>
        </w:trPr>
        <w:tc>
          <w:tcPr>
            <w:tcW w:w="2509" w:type="dxa"/>
            <w:vMerge/>
            <w:tcBorders>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bCs/>
                <w:sz w:val="20"/>
                <w:szCs w:val="24"/>
                <w:lang w:eastAsia="en-US"/>
              </w:rPr>
              <w:t>Activity 1.1.3 (UNDP, UNICEF)</w:t>
            </w:r>
            <w:bookmarkStart w:id="6" w:name="_Hlk53066100"/>
            <w:r w:rsidRPr="00167A59">
              <w:rPr>
                <w:rFonts w:ascii="Arial" w:eastAsia="Calibri" w:hAnsi="Arial" w:cs="Arial"/>
                <w:sz w:val="20"/>
                <w:szCs w:val="24"/>
                <w:lang w:eastAsia="en-US"/>
              </w:rPr>
              <w:t>Prepare a joint summary report and virtual presentation of main findings and recommendations of the assessments conducted by UNDP and UNICEF</w:t>
            </w:r>
            <w:bookmarkEnd w:id="6"/>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Pr>
                <w:rStyle w:val="normaltextrun"/>
                <w:rFonts w:ascii="Arial" w:hAnsi="Arial" w:cs="Arial"/>
                <w:color w:val="000000"/>
                <w:sz w:val="20"/>
                <w:szCs w:val="20"/>
                <w:shd w:val="clear" w:color="auto" w:fill="FFFFFF"/>
                <w:lang w:val="en-GB"/>
              </w:rPr>
              <w:t>Development of the summary report will be completed upon presentation and validation of findings with the key stakeholders. In the current situation it is not possible as both the stakeholder</w:t>
            </w:r>
            <w:r w:rsidR="00056614">
              <w:rPr>
                <w:rStyle w:val="normaltextrun"/>
                <w:rFonts w:ascii="Arial" w:hAnsi="Arial" w:cs="Arial"/>
                <w:color w:val="000000"/>
                <w:sz w:val="20"/>
                <w:szCs w:val="20"/>
                <w:shd w:val="clear" w:color="auto" w:fill="FFFFFF"/>
                <w:lang w:val="en-GB"/>
              </w:rPr>
              <w:t>s</w:t>
            </w:r>
            <w:r>
              <w:rPr>
                <w:rStyle w:val="normaltextrun"/>
                <w:rFonts w:ascii="Arial" w:hAnsi="Arial" w:cs="Arial"/>
                <w:color w:val="000000"/>
                <w:sz w:val="20"/>
                <w:szCs w:val="20"/>
                <w:shd w:val="clear" w:color="auto" w:fill="FFFFFF"/>
                <w:lang w:val="en-GB"/>
              </w:rPr>
              <w:t xml:space="preserve"> are not available</w:t>
            </w:r>
            <w:r w:rsidR="00A72EE8">
              <w:rPr>
                <w:rStyle w:val="normaltextrun"/>
                <w:rFonts w:ascii="Arial" w:hAnsi="Arial" w:cs="Arial"/>
                <w:color w:val="000000"/>
                <w:sz w:val="20"/>
                <w:szCs w:val="20"/>
                <w:shd w:val="clear" w:color="auto" w:fill="FFFFFF"/>
                <w:lang w:val="en-GB"/>
              </w:rPr>
              <w:t>,</w:t>
            </w:r>
            <w:r>
              <w:rPr>
                <w:rStyle w:val="normaltextrun"/>
                <w:rFonts w:ascii="Arial" w:hAnsi="Arial" w:cs="Arial"/>
                <w:color w:val="000000"/>
                <w:sz w:val="20"/>
                <w:szCs w:val="20"/>
                <w:shd w:val="clear" w:color="auto" w:fill="FFFFFF"/>
                <w:lang w:val="en-GB"/>
              </w:rPr>
              <w:t xml:space="preserve"> and </w:t>
            </w:r>
            <w:r w:rsidR="00B04771">
              <w:rPr>
                <w:rStyle w:val="normaltextrun"/>
                <w:rFonts w:ascii="Arial" w:hAnsi="Arial" w:cs="Arial"/>
                <w:color w:val="000000"/>
                <w:sz w:val="20"/>
                <w:szCs w:val="20"/>
                <w:shd w:val="clear" w:color="auto" w:fill="FFFFFF"/>
                <w:lang w:val="en-GB"/>
              </w:rPr>
              <w:t xml:space="preserve">a </w:t>
            </w:r>
            <w:r>
              <w:rPr>
                <w:rStyle w:val="normaltextrun"/>
                <w:rFonts w:ascii="Arial" w:hAnsi="Arial" w:cs="Arial"/>
                <w:color w:val="000000"/>
                <w:sz w:val="20"/>
                <w:szCs w:val="20"/>
                <w:shd w:val="clear" w:color="auto" w:fill="FFFFFF"/>
                <w:lang w:val="en-GB"/>
              </w:rPr>
              <w:t xml:space="preserve">presentation of </w:t>
            </w:r>
            <w:r w:rsidR="00B04771">
              <w:rPr>
                <w:rStyle w:val="normaltextrun"/>
                <w:rFonts w:ascii="Arial" w:hAnsi="Arial" w:cs="Arial"/>
                <w:color w:val="000000"/>
                <w:sz w:val="20"/>
                <w:szCs w:val="20"/>
                <w:shd w:val="clear" w:color="auto" w:fill="FFFFFF"/>
                <w:lang w:val="en-GB"/>
              </w:rPr>
              <w:t xml:space="preserve">the </w:t>
            </w:r>
            <w:r>
              <w:rPr>
                <w:rStyle w:val="normaltextrun"/>
                <w:rFonts w:ascii="Arial" w:hAnsi="Arial" w:cs="Arial"/>
                <w:color w:val="000000"/>
                <w:sz w:val="20"/>
                <w:szCs w:val="20"/>
                <w:shd w:val="clear" w:color="auto" w:fill="FFFFFF"/>
                <w:lang w:val="en-GB"/>
              </w:rPr>
              <w:t>study results may be sensitive.</w:t>
            </w:r>
            <w:r>
              <w:rPr>
                <w:rStyle w:val="eop"/>
                <w:rFonts w:ascii="Arial" w:hAnsi="Arial" w:cs="Arial"/>
                <w:color w:val="000000"/>
                <w:sz w:val="20"/>
                <w:szCs w:val="20"/>
                <w:shd w:val="clear" w:color="auto" w:fill="FFFFFF"/>
              </w:rPr>
              <w:t>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A92368" w:rsidRDefault="00441489" w:rsidP="00441489">
            <w:pPr>
              <w:rPr>
                <w:rFonts w:ascii="Arial" w:eastAsia="Calibri" w:hAnsi="Arial" w:cs="Arial"/>
                <w:bCs/>
                <w:color w:val="000000" w:themeColor="text1"/>
                <w:sz w:val="20"/>
                <w:u w:val="single"/>
                <w:lang w:eastAsia="en-US"/>
              </w:rPr>
            </w:pPr>
            <w:r w:rsidRPr="00A92368">
              <w:rPr>
                <w:rFonts w:ascii="Arial" w:eastAsia="Calibri" w:hAnsi="Arial" w:cs="Arial"/>
                <w:bCs/>
                <w:color w:val="000000" w:themeColor="text1"/>
                <w:sz w:val="20"/>
                <w:u w:val="single"/>
                <w:lang w:eastAsia="en-US"/>
              </w:rPr>
              <w:t xml:space="preserve">In progress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A92368" w:rsidRDefault="00441489" w:rsidP="00441489">
            <w:pPr>
              <w:rPr>
                <w:rFonts w:ascii="Arial" w:eastAsia="Calibri" w:hAnsi="Arial" w:cs="Arial"/>
                <w:bCs/>
                <w:color w:val="000000" w:themeColor="text1"/>
                <w:sz w:val="20"/>
                <w:u w:val="single"/>
                <w:lang w:eastAsia="en-US"/>
              </w:rPr>
            </w:pPr>
            <w:r w:rsidRPr="00A92368">
              <w:rPr>
                <w:rFonts w:ascii="Arial" w:eastAsia="Calibri" w:hAnsi="Arial" w:cs="Arial"/>
                <w:bCs/>
                <w:color w:val="000000" w:themeColor="text1"/>
                <w:sz w:val="20"/>
                <w:u w:val="single"/>
                <w:lang w:eastAsia="en-US"/>
              </w:rPr>
              <w:t>Summary report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B93D09" w:rsidP="00441489">
            <w:pPr>
              <w:rPr>
                <w:rFonts w:ascii="Arial" w:eastAsia="Calibri" w:hAnsi="Arial" w:cs="Arial"/>
                <w:b/>
                <w:bCs/>
                <w:color w:val="FF0000"/>
                <w:sz w:val="20"/>
                <w:u w:val="single"/>
                <w:lang w:eastAsia="en-US"/>
              </w:rPr>
            </w:pPr>
            <w:r w:rsidRPr="00133CB6">
              <w:rPr>
                <w:rFonts w:ascii="Arial" w:eastAsia="Calibri" w:hAnsi="Arial" w:cs="Arial"/>
                <w:b/>
                <w:bCs/>
                <w:sz w:val="20"/>
                <w:lang w:eastAsia="en-US"/>
              </w:rPr>
              <w:t>83</w:t>
            </w:r>
            <w:r w:rsidR="0077760C">
              <w:rPr>
                <w:rFonts w:ascii="Arial" w:eastAsia="Calibri" w:hAnsi="Arial" w:cs="Arial"/>
                <w:b/>
                <w:bCs/>
                <w:sz w:val="20"/>
                <w:lang w:eastAsia="en-US"/>
              </w:rPr>
              <w:t xml:space="preserve">3,00.00 </w:t>
            </w:r>
            <w:r w:rsidRPr="00133CB6">
              <w:rPr>
                <w:rFonts w:ascii="Arial" w:eastAsia="Calibri" w:hAnsi="Arial" w:cs="Arial"/>
                <w:b/>
                <w:bCs/>
                <w:sz w:val="20"/>
                <w:lang w:eastAsia="en-US"/>
              </w:rPr>
              <w:t>GBP</w:t>
            </w:r>
          </w:p>
        </w:tc>
      </w:tr>
      <w:tr w:rsidR="00441489" w:rsidRPr="00167A59" w:rsidTr="002950FC">
        <w:trPr>
          <w:trHeight w:val="498"/>
        </w:trPr>
        <w:tc>
          <w:tcPr>
            <w:tcW w:w="2509" w:type="dxa"/>
            <w:vMerge/>
            <w:tcBorders>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szCs w:val="24"/>
                <w:lang w:eastAsia="en-US"/>
              </w:rPr>
            </w:pPr>
            <w:r w:rsidRPr="00167A59">
              <w:rPr>
                <w:rFonts w:ascii="Arial" w:eastAsia="Calibri" w:hAnsi="Arial" w:cs="Arial"/>
                <w:b/>
                <w:bCs/>
                <w:sz w:val="20"/>
                <w:szCs w:val="24"/>
                <w:lang w:eastAsia="en-US"/>
              </w:rPr>
              <w:t>Activity 1.1.4</w:t>
            </w:r>
            <w:r w:rsidRPr="00167A59">
              <w:rPr>
                <w:rFonts w:ascii="Arial Narrow" w:eastAsia="Calibri" w:hAnsi="Arial Narrow" w:cs="Times New Roman"/>
                <w:b/>
                <w:bCs/>
                <w:sz w:val="24"/>
                <w:szCs w:val="24"/>
                <w:lang w:eastAsia="en-US"/>
              </w:rPr>
              <w:t xml:space="preserve"> (UNDP</w:t>
            </w:r>
            <w:r w:rsidRPr="00167A59">
              <w:rPr>
                <w:rFonts w:ascii="Arial Narrow" w:eastAsia="Calibri" w:hAnsi="Arial Narrow" w:cs="Times New Roman"/>
                <w:sz w:val="24"/>
                <w:szCs w:val="24"/>
                <w:lang w:eastAsia="en-US"/>
              </w:rPr>
              <w:t xml:space="preserve">) </w:t>
            </w:r>
            <w:r w:rsidRPr="00167A59">
              <w:rPr>
                <w:rFonts w:ascii="Arial" w:eastAsia="Calibri" w:hAnsi="Arial" w:cs="Arial"/>
                <w:sz w:val="20"/>
                <w:szCs w:val="24"/>
                <w:lang w:eastAsia="en-US"/>
              </w:rPr>
              <w:t>Analysis of development trends under COVID-19 and design of development scenarios through scenario building exercise in 2 consolidated communities of Gegharkunik, Vayots Dzor and Syunik.</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ListParagraph"/>
              <w:numPr>
                <w:ilvl w:val="0"/>
                <w:numId w:val="39"/>
              </w:numPr>
              <w:shd w:val="clear" w:color="auto" w:fill="FFFFFF"/>
              <w:textAlignment w:val="baseline"/>
              <w:rPr>
                <w:rFonts w:ascii="Helvetica" w:eastAsia="Times New Roman" w:hAnsi="Helvetica" w:cs="Helvetica"/>
                <w:color w:val="201F1E"/>
                <w:sz w:val="20"/>
                <w:szCs w:val="20"/>
              </w:rPr>
            </w:pPr>
            <w:r w:rsidRPr="00B62E2E">
              <w:rPr>
                <w:rFonts w:ascii="Helvetica" w:eastAsia="Times New Roman" w:hAnsi="Helvetica" w:cs="Helvetica"/>
                <w:color w:val="201F1E"/>
                <w:sz w:val="20"/>
                <w:szCs w:val="20"/>
              </w:rPr>
              <w:t>Areni and Sisian were identified as the most appropriate for th</w:t>
            </w:r>
            <w:r>
              <w:rPr>
                <w:rFonts w:ascii="Helvetica" w:eastAsia="Times New Roman" w:hAnsi="Helvetica" w:cs="Helvetica"/>
                <w:color w:val="201F1E"/>
                <w:sz w:val="20"/>
                <w:szCs w:val="20"/>
              </w:rPr>
              <w:t xml:space="preserve">e </w:t>
            </w:r>
            <w:r w:rsidRPr="00B62E2E">
              <w:rPr>
                <w:rFonts w:ascii="Helvetica" w:eastAsia="Times New Roman" w:hAnsi="Helvetica" w:cs="Helvetica"/>
                <w:color w:val="201F1E"/>
                <w:sz w:val="20"/>
                <w:szCs w:val="20"/>
              </w:rPr>
              <w:t>pilot study.</w:t>
            </w:r>
          </w:p>
          <w:p w:rsidR="00441489" w:rsidRDefault="00441489" w:rsidP="00441489">
            <w:pPr>
              <w:pStyle w:val="ListParagraph"/>
              <w:numPr>
                <w:ilvl w:val="0"/>
                <w:numId w:val="39"/>
              </w:numPr>
              <w:shd w:val="clear" w:color="auto" w:fill="FFFFFF"/>
              <w:textAlignment w:val="baseline"/>
              <w:rPr>
                <w:rFonts w:ascii="Helvetica" w:eastAsia="Times New Roman" w:hAnsi="Helvetica" w:cs="Helvetica"/>
                <w:color w:val="201F1E"/>
                <w:sz w:val="20"/>
                <w:szCs w:val="20"/>
              </w:rPr>
            </w:pPr>
            <w:r>
              <w:rPr>
                <w:rFonts w:ascii="Helvetica" w:eastAsia="Times New Roman" w:hAnsi="Helvetica" w:cs="Helvetica"/>
                <w:color w:val="201F1E"/>
                <w:sz w:val="20"/>
                <w:szCs w:val="20"/>
              </w:rPr>
              <w:t>D</w:t>
            </w:r>
            <w:r w:rsidRPr="00B62E2E">
              <w:rPr>
                <w:rFonts w:ascii="Helvetica" w:eastAsia="Times New Roman" w:hAnsi="Helvetica" w:cs="Helvetica"/>
                <w:color w:val="201F1E"/>
                <w:sz w:val="20"/>
                <w:szCs w:val="20"/>
              </w:rPr>
              <w:t xml:space="preserve">ata gathering to map the identified comminutes is finalized </w:t>
            </w:r>
            <w:r>
              <w:rPr>
                <w:rFonts w:ascii="Helvetica" w:eastAsia="Times New Roman" w:hAnsi="Helvetica" w:cs="Helvetica"/>
                <w:color w:val="201F1E"/>
                <w:sz w:val="20"/>
                <w:szCs w:val="20"/>
              </w:rPr>
              <w:t>(q</w:t>
            </w:r>
            <w:r w:rsidRPr="007C1B2A">
              <w:rPr>
                <w:rFonts w:ascii="Helvetica" w:eastAsia="Times New Roman" w:hAnsi="Helvetica" w:cs="Helvetica"/>
                <w:color w:val="201F1E"/>
                <w:sz w:val="20"/>
                <w:szCs w:val="20"/>
              </w:rPr>
              <w:t xml:space="preserve">ualitative methods of data gathering were applied: focus groups with target groups, interviews with LG, youth, entrepreneurs </w:t>
            </w:r>
            <w:r w:rsidRPr="007C1B2A">
              <w:rPr>
                <w:rFonts w:ascii="Helvetica" w:eastAsia="Times New Roman" w:hAnsi="Helvetica" w:cs="Helvetica"/>
                <w:color w:val="201F1E"/>
                <w:sz w:val="20"/>
                <w:szCs w:val="20"/>
              </w:rPr>
              <w:lastRenderedPageBreak/>
              <w:t>and other stakeholders were conducted during the visits to th</w:t>
            </w:r>
            <w:r w:rsidRPr="00B62E2E">
              <w:rPr>
                <w:rFonts w:ascii="Helvetica" w:eastAsia="Times New Roman" w:hAnsi="Helvetica" w:cs="Helvetica"/>
                <w:color w:val="201F1E"/>
                <w:sz w:val="20"/>
                <w:szCs w:val="20"/>
              </w:rPr>
              <w:t xml:space="preserve">e </w:t>
            </w:r>
            <w:r w:rsidRPr="007C1B2A">
              <w:rPr>
                <w:rFonts w:ascii="Helvetica" w:eastAsia="Times New Roman" w:hAnsi="Helvetica" w:cs="Helvetica"/>
                <w:color w:val="201F1E"/>
                <w:sz w:val="20"/>
                <w:szCs w:val="20"/>
              </w:rPr>
              <w:t>communities</w:t>
            </w:r>
            <w:r>
              <w:rPr>
                <w:rFonts w:ascii="Helvetica" w:eastAsia="Times New Roman" w:hAnsi="Helvetica" w:cs="Helvetica"/>
                <w:color w:val="201F1E"/>
                <w:sz w:val="20"/>
                <w:szCs w:val="20"/>
              </w:rPr>
              <w:t xml:space="preserve">) </w:t>
            </w:r>
            <w:r w:rsidRPr="007C1B2A">
              <w:rPr>
                <w:rFonts w:ascii="Helvetica" w:eastAsia="Times New Roman" w:hAnsi="Helvetica" w:cs="Helvetica"/>
                <w:color w:val="201F1E"/>
                <w:sz w:val="20"/>
                <w:szCs w:val="20"/>
              </w:rPr>
              <w:t> </w:t>
            </w:r>
          </w:p>
          <w:p w:rsidR="00441489" w:rsidRPr="007C1B2A" w:rsidRDefault="00441489" w:rsidP="00441489">
            <w:pPr>
              <w:numPr>
                <w:ilvl w:val="0"/>
                <w:numId w:val="40"/>
              </w:numPr>
              <w:contextualSpacing/>
              <w:rPr>
                <w:rFonts w:ascii="Helvetica" w:eastAsia="Times New Roman" w:hAnsi="Helvetica" w:cs="Helvetica"/>
                <w:sz w:val="20"/>
                <w:szCs w:val="20"/>
              </w:rPr>
            </w:pPr>
            <w:r w:rsidRPr="007C1B2A">
              <w:rPr>
                <w:rFonts w:ascii="Helvetica" w:eastAsia="Times New Roman" w:hAnsi="Helvetica" w:cs="Helvetica"/>
                <w:sz w:val="20"/>
                <w:szCs w:val="20"/>
              </w:rPr>
              <w:t xml:space="preserve">The initial results and data were presented to selected group of experts for validation and further ideation. </w:t>
            </w:r>
          </w:p>
          <w:p w:rsidR="00441489" w:rsidRDefault="00441489" w:rsidP="00441489">
            <w:pPr>
              <w:numPr>
                <w:ilvl w:val="0"/>
                <w:numId w:val="40"/>
              </w:numPr>
              <w:contextualSpacing/>
              <w:rPr>
                <w:rFonts w:ascii="Helvetica" w:eastAsia="Times New Roman" w:hAnsi="Helvetica" w:cs="Helvetica"/>
                <w:sz w:val="20"/>
                <w:szCs w:val="20"/>
              </w:rPr>
            </w:pPr>
            <w:r>
              <w:rPr>
                <w:rFonts w:ascii="Helvetica" w:eastAsia="Times New Roman" w:hAnsi="Helvetica" w:cs="Helvetica"/>
                <w:sz w:val="20"/>
                <w:szCs w:val="20"/>
              </w:rPr>
              <w:t xml:space="preserve">Works aimed at visualization of the </w:t>
            </w:r>
            <w:r w:rsidRPr="007C1B2A">
              <w:rPr>
                <w:rFonts w:ascii="Helvetica" w:eastAsia="Times New Roman" w:hAnsi="Helvetica" w:cs="Helvetica"/>
                <w:sz w:val="20"/>
                <w:szCs w:val="20"/>
              </w:rPr>
              <w:t xml:space="preserve">results into a visual future map of Sisianand Areni </w:t>
            </w:r>
            <w:r>
              <w:rPr>
                <w:rFonts w:ascii="Helvetica" w:eastAsia="Times New Roman" w:hAnsi="Helvetica" w:cs="Helvetica"/>
                <w:sz w:val="20"/>
                <w:szCs w:val="20"/>
              </w:rPr>
              <w:t xml:space="preserve">are finalized </w:t>
            </w:r>
          </w:p>
          <w:p w:rsidR="00441489" w:rsidRDefault="00441489" w:rsidP="00441489">
            <w:pPr>
              <w:pStyle w:val="ListParagraph"/>
              <w:numPr>
                <w:ilvl w:val="0"/>
                <w:numId w:val="40"/>
              </w:numPr>
              <w:rPr>
                <w:rFonts w:ascii="Helvetica" w:eastAsia="Times New Roman" w:hAnsi="Helvetica" w:cs="Helvetica"/>
                <w:sz w:val="20"/>
                <w:szCs w:val="20"/>
              </w:rPr>
            </w:pPr>
            <w:r w:rsidRPr="00756939">
              <w:rPr>
                <w:rFonts w:ascii="Helvetica" w:eastAsia="Times New Roman" w:hAnsi="Helvetica" w:cs="Helvetica"/>
                <w:sz w:val="20"/>
                <w:szCs w:val="20"/>
              </w:rPr>
              <w:t xml:space="preserve">The data is being processed to be articulated into a White Paper. </w:t>
            </w:r>
          </w:p>
          <w:p w:rsidR="00441489" w:rsidRPr="00BE418A" w:rsidRDefault="00441489" w:rsidP="00441489">
            <w:pPr>
              <w:pStyle w:val="ListParagraph"/>
              <w:numPr>
                <w:ilvl w:val="0"/>
                <w:numId w:val="41"/>
              </w:numPr>
              <w:rPr>
                <w:rFonts w:ascii="Arial" w:eastAsia="Calibri" w:hAnsi="Arial" w:cs="Arial"/>
                <w:b/>
                <w:sz w:val="20"/>
                <w:u w:val="single"/>
                <w:lang w:eastAsia="en-US"/>
              </w:rPr>
            </w:pPr>
            <w:r w:rsidRPr="00BE418A">
              <w:rPr>
                <w:rFonts w:ascii="Arial" w:hAnsi="Arial" w:cs="Arial"/>
                <w:sz w:val="20"/>
              </w:rPr>
              <w:t xml:space="preserve">White paper on Future scenario development for Areni and Sisian is </w:t>
            </w:r>
            <w:r>
              <w:rPr>
                <w:rFonts w:ascii="Arial" w:hAnsi="Arial" w:cs="Arial"/>
                <w:sz w:val="20"/>
              </w:rPr>
              <w:t xml:space="preserve">developed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Del="00CB04CD" w:rsidRDefault="00441489" w:rsidP="00441489">
            <w:pPr>
              <w:rPr>
                <w:rFonts w:ascii="Arial" w:eastAsia="Calibri" w:hAnsi="Arial" w:cs="Arial"/>
                <w:b/>
                <w:color w:val="FF0000"/>
                <w:sz w:val="20"/>
                <w:u w:val="single"/>
                <w:lang w:eastAsia="en-US"/>
              </w:rPr>
            </w:pPr>
            <w:r w:rsidRPr="00CC096D">
              <w:rPr>
                <w:rFonts w:ascii="Arial" w:eastAsia="Calibri" w:hAnsi="Arial" w:cs="Arial"/>
                <w:bCs/>
                <w:sz w:val="20"/>
                <w:lang w:eastAsia="en-US"/>
              </w:rPr>
              <w:lastRenderedPageBreak/>
              <w:t>Completed</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CC096D" w:rsidDel="00CB04CD" w:rsidRDefault="00441489" w:rsidP="00441489">
            <w:pPr>
              <w:rPr>
                <w:rFonts w:ascii="Arial" w:eastAsia="Calibri" w:hAnsi="Arial" w:cs="Arial"/>
                <w:b/>
                <w:iCs/>
                <w:color w:val="FF0000"/>
                <w:sz w:val="20"/>
                <w:u w:val="single"/>
                <w:lang w:eastAsia="en-US"/>
              </w:rPr>
            </w:pPr>
            <w:r w:rsidRPr="00CC096D">
              <w:rPr>
                <w:rFonts w:ascii="Arial" w:hAnsi="Arial" w:cs="Arial"/>
                <w:iCs/>
                <w:sz w:val="20"/>
                <w:szCs w:val="20"/>
              </w:rPr>
              <w:t xml:space="preserve">White Papers are in place, analytical data, infographics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DD0D4F" w:rsidDel="00CB04CD" w:rsidRDefault="00B93D09" w:rsidP="00441489">
            <w:pPr>
              <w:rPr>
                <w:rFonts w:ascii="Arial" w:eastAsia="Calibri" w:hAnsi="Arial" w:cs="Arial"/>
                <w:b/>
                <w:bCs/>
                <w:color w:val="FF0000"/>
                <w:sz w:val="20"/>
                <w:highlight w:val="yellow"/>
                <w:u w:val="single"/>
                <w:lang w:eastAsia="en-US"/>
              </w:rPr>
            </w:pPr>
            <w:r w:rsidRPr="0044354E">
              <w:rPr>
                <w:rFonts w:ascii="Arial" w:eastAsia="Calibri" w:hAnsi="Arial" w:cs="Arial"/>
                <w:b/>
                <w:bCs/>
                <w:sz w:val="20"/>
                <w:lang w:eastAsia="en-US"/>
              </w:rPr>
              <w:t>56</w:t>
            </w:r>
            <w:r w:rsidRPr="0044354E">
              <w:rPr>
                <w:rFonts w:ascii="Arial" w:eastAsia="Calibri" w:hAnsi="Arial" w:cs="Arial"/>
                <w:b/>
                <w:bCs/>
                <w:sz w:val="20"/>
                <w:lang w:val="hy-AM" w:eastAsia="en-US"/>
              </w:rPr>
              <w:t>,</w:t>
            </w:r>
            <w:r w:rsidR="002473E1" w:rsidRPr="0044354E">
              <w:rPr>
                <w:rFonts w:ascii="Arial" w:eastAsia="Calibri" w:hAnsi="Arial" w:cs="Arial"/>
                <w:b/>
                <w:bCs/>
                <w:sz w:val="20"/>
                <w:lang w:eastAsia="en-US"/>
              </w:rPr>
              <w:t>731</w:t>
            </w:r>
            <w:r w:rsidR="0077760C" w:rsidRPr="0044354E">
              <w:rPr>
                <w:rFonts w:ascii="Arial" w:eastAsia="Calibri" w:hAnsi="Arial" w:cs="Arial"/>
                <w:b/>
                <w:bCs/>
                <w:sz w:val="20"/>
                <w:lang w:eastAsia="en-US"/>
              </w:rPr>
              <w:t>.00</w:t>
            </w:r>
            <w:r w:rsidRPr="0044354E">
              <w:rPr>
                <w:rFonts w:ascii="Arial" w:eastAsia="Calibri" w:hAnsi="Arial" w:cs="Arial"/>
                <w:b/>
                <w:bCs/>
                <w:sz w:val="20"/>
                <w:lang w:eastAsia="en-US"/>
              </w:rPr>
              <w:t xml:space="preserve"> GBP</w:t>
            </w:r>
          </w:p>
        </w:tc>
      </w:tr>
      <w:tr w:rsidR="00441489" w:rsidRPr="00167A59" w:rsidTr="002950FC">
        <w:trPr>
          <w:trHeight w:val="1173"/>
        </w:trPr>
        <w:tc>
          <w:tcPr>
            <w:tcW w:w="2509" w:type="dxa"/>
            <w:vMerge/>
            <w:tcBorders>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bCs/>
                <w:sz w:val="20"/>
                <w:szCs w:val="24"/>
                <w:lang w:eastAsia="en-US"/>
              </w:rPr>
              <w:t>Activity 1.1.5 (UNICEF)</w:t>
            </w:r>
            <w:r>
              <w:rPr>
                <w:rFonts w:ascii="Arial" w:eastAsia="Calibri" w:hAnsi="Arial" w:cs="Arial"/>
                <w:sz w:val="20"/>
                <w:szCs w:val="24"/>
                <w:lang w:eastAsia="en-US"/>
              </w:rPr>
              <w:t>C</w:t>
            </w:r>
            <w:r w:rsidRPr="00167A59">
              <w:rPr>
                <w:rFonts w:ascii="Arial" w:eastAsia="Calibri" w:hAnsi="Arial" w:cs="Arial"/>
                <w:sz w:val="20"/>
                <w:szCs w:val="24"/>
                <w:lang w:eastAsia="en-US"/>
              </w:rPr>
              <w:t xml:space="preserve">omprehensive assessment of the quality, range and coverage of regional and community-based support services.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Pr>
                <w:rStyle w:val="normaltextrun"/>
                <w:rFonts w:ascii="Arial" w:hAnsi="Arial" w:cs="Arial"/>
                <w:sz w:val="20"/>
                <w:szCs w:val="20"/>
                <w:lang w:val="en-GB"/>
              </w:rPr>
              <w:t>Methodology, tools and instruments were developed for a comprehensive assessment of the quality, range and coverage of regional and community-based support services and their capacity to respond to the needs during the COVID-19 situation. Th</w:t>
            </w:r>
            <w:r w:rsidR="00BF0964">
              <w:rPr>
                <w:rStyle w:val="normaltextrun"/>
                <w:rFonts w:ascii="Arial" w:hAnsi="Arial" w:cs="Arial"/>
                <w:sz w:val="20"/>
                <w:szCs w:val="20"/>
                <w:lang w:val="en-GB"/>
              </w:rPr>
              <w:t>e</w:t>
            </w:r>
            <w:r w:rsidR="002927DC">
              <w:rPr>
                <w:rStyle w:val="normaltextrun"/>
                <w:rFonts w:ascii="Arial" w:hAnsi="Arial" w:cs="Arial"/>
                <w:sz w:val="20"/>
                <w:szCs w:val="20"/>
                <w:lang w:val="en-GB"/>
              </w:rPr>
              <w:t xml:space="preserve"> assessments</w:t>
            </w:r>
            <w:r>
              <w:rPr>
                <w:rStyle w:val="normaltextrun"/>
                <w:rFonts w:ascii="Arial" w:hAnsi="Arial" w:cs="Arial"/>
                <w:sz w:val="20"/>
                <w:szCs w:val="20"/>
                <w:lang w:val="en-GB"/>
              </w:rPr>
              <w:t xml:space="preserve"> were piloted in Gegharkunik region taking all precautions of COVID-19 pandemic</w:t>
            </w:r>
            <w:r w:rsidR="00E74ABA">
              <w:rPr>
                <w:rStyle w:val="normaltextrun"/>
                <w:rFonts w:ascii="Arial" w:hAnsi="Arial" w:cs="Arial"/>
                <w:sz w:val="20"/>
                <w:szCs w:val="20"/>
                <w:lang w:val="en-GB"/>
              </w:rPr>
              <w:t xml:space="preserve"> into consideration</w:t>
            </w:r>
            <w:r>
              <w:rPr>
                <w:rStyle w:val="normaltextrun"/>
                <w:rFonts w:ascii="Arial" w:hAnsi="Arial" w:cs="Arial"/>
                <w:sz w:val="20"/>
                <w:szCs w:val="20"/>
                <w:lang w:val="en-GB"/>
              </w:rPr>
              <w:t xml:space="preserve">. The study </w:t>
            </w:r>
            <w:r w:rsidR="00E77B03">
              <w:rPr>
                <w:rStyle w:val="normaltextrun"/>
                <w:rFonts w:ascii="Arial" w:hAnsi="Arial" w:cs="Arial"/>
                <w:sz w:val="20"/>
                <w:szCs w:val="20"/>
                <w:lang w:val="en-GB"/>
              </w:rPr>
              <w:t xml:space="preserve">analyzed </w:t>
            </w:r>
            <w:r>
              <w:rPr>
                <w:rStyle w:val="normaltextrun"/>
                <w:rFonts w:ascii="Arial" w:hAnsi="Arial" w:cs="Arial"/>
                <w:sz w:val="20"/>
                <w:szCs w:val="20"/>
                <w:lang w:val="en-GB"/>
              </w:rPr>
              <w:t xml:space="preserve"> existing mechanisms for provision of services through state-run institutions and mechanisms of delegation of those services to civil society organisations, as </w:t>
            </w:r>
            <w:r>
              <w:rPr>
                <w:rStyle w:val="normaltextrun"/>
                <w:rFonts w:ascii="Arial" w:hAnsi="Arial" w:cs="Arial"/>
                <w:sz w:val="20"/>
                <w:szCs w:val="20"/>
                <w:lang w:val="en-GB"/>
              </w:rPr>
              <w:lastRenderedPageBreak/>
              <w:t>well as into the quality, range and coverage of those services to identify the gaps in accessibility and effectiveness of the services for the most vulnerable population in need - families with children in difficult life circumstances.</w:t>
            </w:r>
            <w:r>
              <w:rPr>
                <w:rStyle w:val="eop"/>
                <w:rFonts w:ascii="Arial" w:hAnsi="Arial" w:cs="Arial"/>
                <w:sz w:val="20"/>
                <w:szCs w:val="20"/>
              </w:rPr>
              <w:t> </w:t>
            </w:r>
            <w:r w:rsidR="006E2A29">
              <w:rPr>
                <w:rFonts w:ascii="Arial" w:hAnsi="Arial" w:cs="Arial"/>
                <w:bCs/>
                <w:iCs/>
                <w:sz w:val="20"/>
                <w:lang w:val="en-GB"/>
              </w:rPr>
              <w:t>The findings will be used for advocacy with the national and local government and in planning of interventions aiming at enhancement of the community-based services in Phase II.</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C7773D" w:rsidRDefault="00441489" w:rsidP="00441489">
            <w:pPr>
              <w:rPr>
                <w:rFonts w:ascii="Arial" w:eastAsia="Calibri" w:hAnsi="Arial" w:cs="Arial"/>
                <w:b/>
                <w:color w:val="FF0000"/>
                <w:sz w:val="20"/>
                <w:u w:val="single"/>
                <w:lang w:eastAsia="en-US"/>
              </w:rPr>
            </w:pPr>
            <w:r w:rsidRPr="006018DC">
              <w:rPr>
                <w:rStyle w:val="normaltextrun"/>
                <w:rFonts w:ascii="Arial" w:hAnsi="Arial" w:cs="Arial"/>
                <w:sz w:val="20"/>
                <w:szCs w:val="20"/>
              </w:rPr>
              <w:lastRenderedPageBreak/>
              <w:t>Completed</w:t>
            </w:r>
            <w:r w:rsidRPr="00C7773D">
              <w:rPr>
                <w:rStyle w:val="eop"/>
                <w:rFonts w:ascii="Arial" w:hAnsi="Arial" w:cs="Arial"/>
                <w:sz w:val="20"/>
                <w:szCs w:val="20"/>
              </w:rPr>
              <w:t>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C7773D" w:rsidRDefault="00441489" w:rsidP="00441489">
            <w:pPr>
              <w:rPr>
                <w:rFonts w:ascii="Arial" w:eastAsia="Calibri" w:hAnsi="Arial" w:cs="Arial"/>
                <w:b/>
                <w:color w:val="FF0000"/>
                <w:sz w:val="20"/>
                <w:u w:val="single"/>
                <w:lang w:eastAsia="en-US"/>
              </w:rPr>
            </w:pPr>
            <w:r w:rsidRPr="006018DC">
              <w:rPr>
                <w:rStyle w:val="normaltextrun"/>
                <w:rFonts w:ascii="Arial" w:hAnsi="Arial" w:cs="Arial"/>
                <w:sz w:val="20"/>
                <w:szCs w:val="20"/>
              </w:rPr>
              <w:t>Report</w:t>
            </w:r>
            <w:r w:rsidRPr="00C7773D">
              <w:rPr>
                <w:rStyle w:val="eop"/>
                <w:rFonts w:ascii="Arial" w:hAnsi="Arial" w:cs="Arial"/>
                <w:sz w:val="20"/>
                <w:szCs w:val="20"/>
              </w:rPr>
              <w:t>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rPr>
                <w:rFonts w:ascii="Arial" w:eastAsia="Calibri" w:hAnsi="Arial" w:cs="Arial"/>
                <w:b/>
                <w:bCs/>
                <w:color w:val="FF0000"/>
                <w:sz w:val="20"/>
                <w:u w:val="single"/>
                <w:lang w:eastAsia="en-US"/>
              </w:rPr>
            </w:pPr>
            <w:r w:rsidRPr="006018DC">
              <w:rPr>
                <w:rStyle w:val="normaltextrun"/>
                <w:rFonts w:ascii="Arial" w:hAnsi="Arial" w:cs="Arial"/>
                <w:sz w:val="20"/>
                <w:szCs w:val="20"/>
              </w:rPr>
              <w:t> </w:t>
            </w:r>
            <w:r w:rsidRPr="00133CB6">
              <w:rPr>
                <w:rStyle w:val="normaltextrun"/>
                <w:rFonts w:ascii="Arial" w:hAnsi="Arial" w:cs="Arial"/>
                <w:b/>
                <w:bCs/>
                <w:sz w:val="20"/>
                <w:szCs w:val="20"/>
              </w:rPr>
              <w:t>18,204.82 GBP</w:t>
            </w:r>
            <w:r w:rsidRPr="00133CB6">
              <w:rPr>
                <w:rStyle w:val="eop"/>
                <w:rFonts w:ascii="Arial" w:hAnsi="Arial" w:cs="Arial"/>
                <w:b/>
                <w:bCs/>
                <w:sz w:val="20"/>
                <w:szCs w:val="20"/>
              </w:rPr>
              <w:t> </w:t>
            </w:r>
          </w:p>
        </w:tc>
      </w:tr>
      <w:tr w:rsidR="00441489" w:rsidRPr="00167A59" w:rsidTr="002950FC">
        <w:trPr>
          <w:trHeight w:val="699"/>
        </w:trPr>
        <w:tc>
          <w:tcPr>
            <w:tcW w:w="2509" w:type="dxa"/>
            <w:vMerge w:val="restart"/>
            <w:tcBorders>
              <w:top w:val="single" w:sz="4" w:space="0" w:color="000000" w:themeColor="text1"/>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lang w:eastAsia="en-US"/>
              </w:rPr>
            </w:pPr>
            <w:r w:rsidRPr="00167A59">
              <w:rPr>
                <w:rFonts w:ascii="Arial" w:eastAsia="Calibri" w:hAnsi="Arial" w:cs="Arial"/>
                <w:b/>
                <w:bCs/>
                <w:sz w:val="20"/>
                <w:lang w:eastAsia="en-US"/>
              </w:rPr>
              <w:t xml:space="preserve">Output 2.1 Disaster response mechanisms are established on the community level and in schools.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lang w:eastAsia="en-US"/>
              </w:rPr>
            </w:pPr>
            <w:r w:rsidRPr="00167A59">
              <w:rPr>
                <w:rFonts w:ascii="Arial" w:eastAsia="Calibri" w:hAnsi="Arial" w:cs="Arial"/>
                <w:b/>
                <w:bCs/>
                <w:sz w:val="20"/>
                <w:szCs w:val="24"/>
                <w:lang w:eastAsia="en-US"/>
              </w:rPr>
              <w:t xml:space="preserve">Activity 2.1.1 (UNDP) </w:t>
            </w:r>
            <w:r w:rsidR="0044354E" w:rsidRPr="0044354E">
              <w:rPr>
                <w:rFonts w:ascii="Arial" w:eastAsia="Calibri" w:hAnsi="Arial" w:cs="Arial"/>
                <w:sz w:val="20"/>
                <w:szCs w:val="24"/>
                <w:lang w:eastAsia="en-US"/>
              </w:rPr>
              <w:t>G</w:t>
            </w:r>
            <w:r w:rsidRPr="0044354E">
              <w:rPr>
                <w:rFonts w:ascii="Arial" w:eastAsia="Calibri" w:hAnsi="Arial" w:cs="Arial"/>
                <w:sz w:val="20"/>
                <w:szCs w:val="24"/>
                <w:lang w:eastAsia="en-US"/>
              </w:rPr>
              <w:t>g</w:t>
            </w:r>
            <w:r w:rsidRPr="00167A59">
              <w:rPr>
                <w:rFonts w:ascii="Arial" w:eastAsia="Calibri" w:hAnsi="Arial" w:cs="Arial"/>
                <w:sz w:val="20"/>
                <w:szCs w:val="24"/>
                <w:lang w:eastAsia="en-US"/>
              </w:rPr>
              <w:t xml:space="preserve">ender-sensitive Local level Risk Management (LLRM) methodology will be applied to comprehensively assess disaster (including conflict-related) risks in the target bordering communities.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756939" w:rsidRDefault="00441489" w:rsidP="002950FC">
            <w:pPr>
              <w:pStyle w:val="ListParagraph"/>
              <w:numPr>
                <w:ilvl w:val="0"/>
                <w:numId w:val="42"/>
              </w:numPr>
              <w:spacing w:line="276" w:lineRule="auto"/>
              <w:ind w:left="436"/>
              <w:rPr>
                <w:rFonts w:ascii="Helvetica" w:eastAsia="Times New Roman" w:hAnsi="Helvetica" w:cs="Helvetica"/>
                <w:color w:val="201F1E"/>
                <w:sz w:val="20"/>
                <w:szCs w:val="20"/>
              </w:rPr>
            </w:pPr>
            <w:r w:rsidRPr="00756939">
              <w:rPr>
                <w:rFonts w:ascii="Helvetica" w:eastAsia="Times New Roman" w:hAnsi="Helvetica" w:cs="Helvetica"/>
                <w:color w:val="201F1E"/>
                <w:sz w:val="20"/>
                <w:szCs w:val="20"/>
              </w:rPr>
              <w:t xml:space="preserve">LLRM based qualitative assessment methodology to complement the SEIA survey in the pilot 21 communities is </w:t>
            </w:r>
            <w:r>
              <w:rPr>
                <w:rFonts w:ascii="Helvetica" w:eastAsia="Times New Roman" w:hAnsi="Helvetica" w:cs="Helvetica"/>
                <w:color w:val="201F1E"/>
                <w:sz w:val="20"/>
                <w:szCs w:val="20"/>
              </w:rPr>
              <w:t xml:space="preserve">in place </w:t>
            </w:r>
          </w:p>
          <w:p w:rsidR="00441489" w:rsidRPr="00756939" w:rsidRDefault="00441489" w:rsidP="002950FC">
            <w:pPr>
              <w:pStyle w:val="ListParagraph"/>
              <w:numPr>
                <w:ilvl w:val="0"/>
                <w:numId w:val="42"/>
              </w:numPr>
              <w:spacing w:line="276" w:lineRule="auto"/>
              <w:ind w:left="436"/>
              <w:rPr>
                <w:rFonts w:ascii="Helvetica" w:eastAsia="Times New Roman" w:hAnsi="Helvetica" w:cs="Helvetica"/>
                <w:color w:val="201F1E"/>
                <w:sz w:val="20"/>
                <w:szCs w:val="20"/>
              </w:rPr>
            </w:pPr>
            <w:r w:rsidRPr="00756939">
              <w:rPr>
                <w:rFonts w:ascii="Helvetica" w:eastAsia="Times New Roman" w:hAnsi="Helvetica" w:cs="Helvetica"/>
                <w:color w:val="201F1E"/>
                <w:sz w:val="20"/>
                <w:szCs w:val="20"/>
              </w:rPr>
              <w:t>The Toolbox for LLRM qualitative survey is aligned to complement the SEIA survey</w:t>
            </w:r>
          </w:p>
          <w:p w:rsidR="00441489" w:rsidRDefault="00441489" w:rsidP="002950FC">
            <w:pPr>
              <w:pStyle w:val="ListParagraph"/>
              <w:numPr>
                <w:ilvl w:val="0"/>
                <w:numId w:val="42"/>
              </w:numPr>
              <w:shd w:val="clear" w:color="auto" w:fill="FFFFFF"/>
              <w:ind w:left="436"/>
              <w:rPr>
                <w:rFonts w:ascii="Helvetica" w:eastAsia="Times New Roman" w:hAnsi="Helvetica" w:cs="Helvetica"/>
                <w:color w:val="201F1E"/>
                <w:sz w:val="20"/>
                <w:szCs w:val="20"/>
              </w:rPr>
            </w:pPr>
            <w:r w:rsidRPr="00756939">
              <w:rPr>
                <w:rFonts w:ascii="Helvetica" w:eastAsia="Times New Roman" w:hAnsi="Helvetica" w:cs="Helvetica"/>
                <w:color w:val="201F1E"/>
                <w:sz w:val="20"/>
                <w:szCs w:val="20"/>
              </w:rPr>
              <w:t>Training for the representatives of 21 settlements including community center representatives conducted</w:t>
            </w:r>
          </w:p>
          <w:p w:rsidR="00441489" w:rsidRPr="006B237B" w:rsidRDefault="00441489" w:rsidP="002950FC">
            <w:pPr>
              <w:pStyle w:val="ListParagraph"/>
              <w:numPr>
                <w:ilvl w:val="0"/>
                <w:numId w:val="42"/>
              </w:numPr>
              <w:shd w:val="clear" w:color="auto" w:fill="FFFFFF"/>
              <w:ind w:left="436"/>
              <w:rPr>
                <w:rFonts w:ascii="Arial" w:eastAsia="Calibri" w:hAnsi="Arial" w:cs="Arial"/>
                <w:sz w:val="20"/>
                <w:lang w:val="en-GB" w:eastAsia="en-US"/>
              </w:rPr>
            </w:pPr>
            <w:bookmarkStart w:id="7" w:name="_Hlk53071793"/>
            <w:r w:rsidRPr="004E41AD">
              <w:rPr>
                <w:rFonts w:ascii="Helvetica" w:eastAsia="Times New Roman" w:hAnsi="Helvetica" w:cs="Helvetica"/>
                <w:color w:val="201F1E"/>
                <w:sz w:val="20"/>
                <w:szCs w:val="20"/>
              </w:rPr>
              <w:t xml:space="preserve">LLRM community-based task force </w:t>
            </w:r>
            <w:bookmarkEnd w:id="7"/>
            <w:r w:rsidRPr="004E41AD">
              <w:rPr>
                <w:rFonts w:ascii="Helvetica" w:eastAsia="Times New Roman" w:hAnsi="Helvetica" w:cs="Helvetica"/>
                <w:color w:val="201F1E"/>
                <w:sz w:val="20"/>
                <w:szCs w:val="20"/>
              </w:rPr>
              <w:t>is established.</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sz w:val="20"/>
                <w:lang w:eastAsia="en-US"/>
              </w:rPr>
            </w:pPr>
            <w:r w:rsidRPr="00CC096D">
              <w:rPr>
                <w:rFonts w:ascii="Arial" w:eastAsia="Calibri" w:hAnsi="Arial" w:cs="Arial"/>
                <w:bCs/>
                <w:sz w:val="20"/>
                <w:lang w:eastAsia="en-US"/>
              </w:rPr>
              <w:t>Completed</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sz w:val="20"/>
                <w:lang w:eastAsia="en-US"/>
              </w:rPr>
            </w:pPr>
            <w:r w:rsidRPr="00CC096D">
              <w:rPr>
                <w:rFonts w:ascii="Arial" w:hAnsi="Arial" w:cs="Arial"/>
                <w:iCs/>
                <w:sz w:val="20"/>
                <w:szCs w:val="20"/>
              </w:rPr>
              <w:t>Reports, interviews, analytical data</w:t>
            </w:r>
            <w:r>
              <w:rPr>
                <w:rFonts w:ascii="Arial" w:hAnsi="Arial" w:cs="Arial"/>
                <w:iCs/>
                <w:sz w:val="20"/>
                <w:szCs w:val="20"/>
              </w:rPr>
              <w:t>, on-line survey instruments.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DD0D4F" w:rsidRDefault="002473E1" w:rsidP="00441489">
            <w:pPr>
              <w:rPr>
                <w:rFonts w:ascii="Arial" w:eastAsia="Calibri" w:hAnsi="Arial" w:cs="Arial"/>
                <w:sz w:val="20"/>
                <w:highlight w:val="yellow"/>
                <w:lang w:eastAsia="en-US"/>
              </w:rPr>
            </w:pPr>
            <w:r w:rsidRPr="0044354E">
              <w:rPr>
                <w:rFonts w:ascii="Arial" w:eastAsia="Calibri" w:hAnsi="Arial" w:cs="Arial"/>
                <w:b/>
                <w:bCs/>
                <w:sz w:val="20"/>
                <w:lang w:eastAsia="en-US"/>
              </w:rPr>
              <w:t xml:space="preserve">37,628.00 </w:t>
            </w:r>
            <w:r w:rsidR="00B93D09" w:rsidRPr="0044354E">
              <w:rPr>
                <w:rFonts w:ascii="Arial" w:eastAsia="Calibri" w:hAnsi="Arial" w:cs="Arial"/>
                <w:b/>
                <w:bCs/>
                <w:sz w:val="20"/>
                <w:lang w:eastAsia="en-US"/>
              </w:rPr>
              <w:t>GBP</w:t>
            </w:r>
          </w:p>
        </w:tc>
      </w:tr>
      <w:tr w:rsidR="00441489" w:rsidRPr="00167A59" w:rsidTr="002950FC">
        <w:trPr>
          <w:trHeight w:val="699"/>
        </w:trPr>
        <w:tc>
          <w:tcPr>
            <w:tcW w:w="2509" w:type="dxa"/>
            <w:vMerge/>
            <w:tcBorders>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u w:val="single"/>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bCs/>
                <w:sz w:val="20"/>
                <w:lang w:eastAsia="en-US"/>
              </w:rPr>
              <w:t>Activity 2.1.2 (UNICEF):</w:t>
            </w:r>
            <w:r w:rsidRPr="00167A59">
              <w:rPr>
                <w:rFonts w:ascii="Arial" w:eastAsia="Calibri" w:hAnsi="Arial" w:cs="Arial"/>
                <w:sz w:val="20"/>
                <w:szCs w:val="24"/>
                <w:lang w:eastAsia="en-US"/>
              </w:rPr>
              <w:t xml:space="preserve"> The School Disaster Risk Management Methodology will be applied to assess and develop the crisis management capacities </w:t>
            </w:r>
            <w:r w:rsidRPr="00167A59">
              <w:rPr>
                <w:rFonts w:ascii="Arial" w:eastAsia="Calibri" w:hAnsi="Arial" w:cs="Arial"/>
                <w:sz w:val="20"/>
                <w:szCs w:val="24"/>
                <w:lang w:eastAsia="en-US"/>
              </w:rPr>
              <w:lastRenderedPageBreak/>
              <w:t>in the schools of borderline communities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6018DC" w:rsidRDefault="00441489" w:rsidP="00095694">
            <w:pPr>
              <w:pStyle w:val="paragraph"/>
              <w:spacing w:before="0" w:beforeAutospacing="0" w:after="0" w:afterAutospacing="0"/>
              <w:textAlignment w:val="baseline"/>
              <w:divId w:val="171653124"/>
              <w:rPr>
                <w:rFonts w:ascii="Arial" w:hAnsi="Arial" w:cs="Arial"/>
                <w:sz w:val="20"/>
                <w:szCs w:val="20"/>
              </w:rPr>
            </w:pPr>
            <w:r w:rsidRPr="006018DC">
              <w:rPr>
                <w:rStyle w:val="normaltextrun"/>
                <w:rFonts w:ascii="Arial" w:hAnsi="Arial" w:cs="Arial"/>
                <w:sz w:val="20"/>
                <w:szCs w:val="20"/>
                <w:lang w:val="en-GB"/>
              </w:rPr>
              <w:lastRenderedPageBreak/>
              <w:t>The following 30 schools were selected as targets of the project: Shaghat, Kajaran No. 1, Kajaran No. 2, Geghi, Agarak, Chiva, Elpin, Gomk, Martiros, Sers, Bardzruni, Rind, Areni, Khachik, Ttujur, Vahan, Artanish, Jil, Sotk, Kutak</w:t>
            </w:r>
            <w:r w:rsidRPr="006018DC">
              <w:rPr>
                <w:rStyle w:val="normaltextrun"/>
                <w:rFonts w:ascii="Arial" w:hAnsi="Arial" w:cs="Arial"/>
                <w:sz w:val="20"/>
                <w:szCs w:val="20"/>
                <w:lang w:val="en-GB"/>
              </w:rPr>
              <w:lastRenderedPageBreak/>
              <w:t>an, Geghamasar, Areguni  secondary schools and Mutsk, Salvard, Arevis, Lernadzor, Karchevan, Gnishik, Chambarak N1 basic schools.</w:t>
            </w:r>
            <w:r w:rsidRPr="006018DC">
              <w:rPr>
                <w:rStyle w:val="scxw174878209"/>
                <w:rFonts w:ascii="Arial" w:hAnsi="Arial" w:cs="Arial"/>
                <w:sz w:val="20"/>
                <w:szCs w:val="20"/>
              </w:rPr>
              <w:t> </w:t>
            </w:r>
            <w:r w:rsidRPr="006018DC">
              <w:rPr>
                <w:rFonts w:ascii="Arial" w:hAnsi="Arial" w:cs="Arial"/>
                <w:sz w:val="20"/>
                <w:szCs w:val="20"/>
              </w:rPr>
              <w:br/>
            </w:r>
            <w:r w:rsidRPr="006018DC">
              <w:rPr>
                <w:rStyle w:val="normaltextrun"/>
                <w:rFonts w:ascii="Arial" w:hAnsi="Arial" w:cs="Arial"/>
                <w:sz w:val="20"/>
                <w:szCs w:val="20"/>
                <w:lang w:val="en-GB"/>
              </w:rPr>
              <w:t>"A Guide to Basic Actions for the Prevention and Control of COVID-19 in Schools"</w:t>
            </w:r>
            <w:r w:rsidR="00175E11">
              <w:rPr>
                <w:rStyle w:val="normaltextrun"/>
                <w:rFonts w:ascii="Arial" w:hAnsi="Arial" w:cs="Arial"/>
                <w:sz w:val="20"/>
                <w:szCs w:val="20"/>
                <w:lang w:val="en-GB"/>
              </w:rPr>
              <w:t>,</w:t>
            </w:r>
            <w:r w:rsidRPr="006018DC">
              <w:rPr>
                <w:rStyle w:val="scxw174878209"/>
                <w:rFonts w:ascii="Arial" w:hAnsi="Arial" w:cs="Arial"/>
                <w:sz w:val="20"/>
                <w:szCs w:val="20"/>
              </w:rPr>
              <w:t> </w:t>
            </w:r>
            <w:r w:rsidRPr="006018DC">
              <w:rPr>
                <w:rFonts w:ascii="Arial" w:hAnsi="Arial" w:cs="Arial"/>
                <w:sz w:val="20"/>
                <w:szCs w:val="20"/>
              </w:rPr>
              <w:br/>
            </w:r>
            <w:r w:rsidRPr="006018DC">
              <w:rPr>
                <w:rStyle w:val="normaltextrun"/>
                <w:rFonts w:ascii="Arial" w:hAnsi="Arial" w:cs="Arial"/>
                <w:sz w:val="20"/>
                <w:szCs w:val="20"/>
                <w:lang w:val="en-GB"/>
              </w:rPr>
              <w:t>“Standard Procedures for the Prevention and Control of School COVID-19”</w:t>
            </w:r>
            <w:r w:rsidR="00175E11">
              <w:rPr>
                <w:rStyle w:val="normaltextrun"/>
                <w:rFonts w:ascii="Arial" w:hAnsi="Arial" w:cs="Arial"/>
                <w:sz w:val="20"/>
                <w:szCs w:val="20"/>
                <w:lang w:val="en-GB"/>
              </w:rPr>
              <w:t xml:space="preserve">, </w:t>
            </w:r>
            <w:r w:rsidRPr="006018DC">
              <w:rPr>
                <w:rStyle w:val="scxw174878209"/>
                <w:rFonts w:ascii="Arial" w:hAnsi="Arial" w:cs="Arial"/>
                <w:sz w:val="20"/>
                <w:szCs w:val="20"/>
              </w:rPr>
              <w:t> </w:t>
            </w:r>
            <w:r w:rsidRPr="006018DC">
              <w:rPr>
                <w:rFonts w:ascii="Arial" w:hAnsi="Arial" w:cs="Arial"/>
                <w:sz w:val="20"/>
                <w:szCs w:val="20"/>
              </w:rPr>
              <w:br/>
            </w:r>
            <w:r w:rsidRPr="006018DC">
              <w:rPr>
                <w:rStyle w:val="normaltextrun"/>
                <w:rFonts w:ascii="Arial" w:hAnsi="Arial" w:cs="Arial"/>
                <w:sz w:val="20"/>
                <w:szCs w:val="20"/>
                <w:lang w:val="en-GB"/>
              </w:rPr>
              <w:t>COVID-19 Prevention and Control Basic Action Guidelines, Standard Operating Procedures, School DRR Plan Development Courses, as well as training agendas. </w:t>
            </w:r>
            <w:r w:rsidRPr="006018DC">
              <w:rPr>
                <w:rStyle w:val="eop"/>
                <w:rFonts w:ascii="Arial" w:eastAsiaTheme="minorEastAsia" w:hAnsi="Arial" w:cs="Arial"/>
                <w:sz w:val="20"/>
                <w:szCs w:val="20"/>
              </w:rPr>
              <w:t> </w:t>
            </w:r>
          </w:p>
          <w:p w:rsidR="00441489" w:rsidRPr="006018DC" w:rsidRDefault="00441489" w:rsidP="00095694">
            <w:pPr>
              <w:pStyle w:val="paragraph"/>
              <w:spacing w:before="0" w:beforeAutospacing="0" w:after="0" w:afterAutospacing="0"/>
              <w:textAlignment w:val="baseline"/>
              <w:divId w:val="2043897179"/>
              <w:rPr>
                <w:rFonts w:ascii="Arial" w:hAnsi="Arial" w:cs="Arial"/>
                <w:sz w:val="20"/>
                <w:szCs w:val="20"/>
              </w:rPr>
            </w:pPr>
            <w:r w:rsidRPr="006018DC">
              <w:rPr>
                <w:rStyle w:val="normaltextrun"/>
                <w:rFonts w:ascii="Arial" w:hAnsi="Arial" w:cs="Arial"/>
                <w:sz w:val="20"/>
                <w:szCs w:val="20"/>
                <w:lang w:val="en-GB"/>
              </w:rPr>
              <w:t>The training packages, agenda of the COVID-19 prevention guidelines in schools have been developed, the necessary documents for the implementation of the courses have been presented to the participa</w:t>
            </w:r>
            <w:r w:rsidR="009C101F">
              <w:rPr>
                <w:rStyle w:val="normaltextrun"/>
                <w:rFonts w:ascii="Arial" w:hAnsi="Arial" w:cs="Arial"/>
                <w:sz w:val="20"/>
                <w:szCs w:val="20"/>
                <w:lang w:val="en-GB"/>
              </w:rPr>
              <w:t>ting</w:t>
            </w:r>
            <w:r w:rsidRPr="006018DC">
              <w:rPr>
                <w:rStyle w:val="normaltextrun"/>
                <w:rFonts w:ascii="Arial" w:hAnsi="Arial" w:cs="Arial"/>
                <w:sz w:val="20"/>
                <w:szCs w:val="20"/>
                <w:lang w:val="en-GB"/>
              </w:rPr>
              <w:t xml:space="preserve"> school headmasters in a zoom meeting prior to </w:t>
            </w:r>
            <w:r w:rsidR="009C101F">
              <w:rPr>
                <w:rStyle w:val="normaltextrun"/>
                <w:rFonts w:ascii="Arial" w:hAnsi="Arial" w:cs="Arial"/>
                <w:sz w:val="20"/>
                <w:szCs w:val="20"/>
                <w:lang w:val="en-GB"/>
              </w:rPr>
              <w:t xml:space="preserve">the </w:t>
            </w:r>
            <w:r w:rsidRPr="006018DC">
              <w:rPr>
                <w:rStyle w:val="normaltextrun"/>
                <w:rFonts w:ascii="Arial" w:hAnsi="Arial" w:cs="Arial"/>
                <w:sz w:val="20"/>
                <w:szCs w:val="20"/>
                <w:lang w:val="en-GB"/>
              </w:rPr>
              <w:t>school intervention</w:t>
            </w:r>
            <w:r w:rsidR="009C101F">
              <w:rPr>
                <w:rStyle w:val="normaltextrun"/>
                <w:rFonts w:ascii="Arial" w:hAnsi="Arial" w:cs="Arial"/>
                <w:sz w:val="20"/>
                <w:szCs w:val="20"/>
                <w:lang w:val="en-GB"/>
              </w:rPr>
              <w:t>s</w:t>
            </w:r>
            <w:r w:rsidRPr="006018DC">
              <w:rPr>
                <w:rStyle w:val="normaltextrun"/>
                <w:rFonts w:ascii="Arial" w:hAnsi="Arial" w:cs="Arial"/>
                <w:sz w:val="20"/>
                <w:szCs w:val="20"/>
                <w:lang w:val="en-GB"/>
              </w:rPr>
              <w:t>. The guideline in the standard practice procedure pays special attention to gender issues as well as adult health issues.</w:t>
            </w:r>
            <w:r w:rsidRPr="006018DC">
              <w:rPr>
                <w:rStyle w:val="eop"/>
                <w:rFonts w:ascii="Arial" w:eastAsiaTheme="minorEastAsia" w:hAnsi="Arial" w:cs="Arial"/>
                <w:sz w:val="20"/>
                <w:szCs w:val="20"/>
              </w:rPr>
              <w:t> </w:t>
            </w:r>
          </w:p>
          <w:p w:rsidR="008C7E92" w:rsidRDefault="00441489" w:rsidP="00095694">
            <w:pPr>
              <w:pStyle w:val="paragraph"/>
              <w:spacing w:before="0" w:beforeAutospacing="0" w:after="0" w:afterAutospacing="0"/>
              <w:textAlignment w:val="baseline"/>
              <w:divId w:val="111482692"/>
              <w:rPr>
                <w:rStyle w:val="normaltextrun"/>
                <w:rFonts w:ascii="Arial" w:hAnsi="Arial" w:cs="Arial"/>
                <w:sz w:val="20"/>
                <w:szCs w:val="20"/>
                <w:lang w:val="en-GB"/>
              </w:rPr>
            </w:pPr>
            <w:r w:rsidRPr="006018DC">
              <w:rPr>
                <w:rStyle w:val="normaltextrun"/>
                <w:rFonts w:ascii="Arial" w:hAnsi="Arial" w:cs="Arial"/>
                <w:sz w:val="20"/>
                <w:szCs w:val="20"/>
                <w:lang w:val="en-GB"/>
              </w:rPr>
              <w:t>15 two-day interactive School Disaster Management and Covid</w:t>
            </w:r>
            <w:r w:rsidR="000C3A59">
              <w:rPr>
                <w:rStyle w:val="normaltextrun"/>
                <w:rFonts w:ascii="Arial" w:hAnsi="Arial" w:cs="Arial"/>
                <w:sz w:val="20"/>
                <w:szCs w:val="20"/>
                <w:lang w:val="en-GB"/>
              </w:rPr>
              <w:t>-</w:t>
            </w:r>
            <w:r w:rsidRPr="006018DC">
              <w:rPr>
                <w:rStyle w:val="normaltextrun"/>
                <w:rFonts w:ascii="Arial" w:hAnsi="Arial" w:cs="Arial"/>
                <w:sz w:val="20"/>
                <w:szCs w:val="20"/>
                <w:lang w:val="en-GB"/>
              </w:rPr>
              <w:t xml:space="preserve">19 Response Planning seminars were conducted in Chiva, Shaghat, Mutsk, Gomk, Martiros, Sers, Bardzruni, Agarak, Geghi, Kajaran No. 1, Kajaran No. 2 secondary </w:t>
            </w:r>
            <w:r w:rsidRPr="006018DC">
              <w:rPr>
                <w:rStyle w:val="normaltextrun"/>
                <w:rFonts w:ascii="Arial" w:hAnsi="Arial" w:cs="Arial"/>
                <w:sz w:val="20"/>
                <w:szCs w:val="20"/>
                <w:lang w:val="en-GB"/>
              </w:rPr>
              <w:lastRenderedPageBreak/>
              <w:t>schools and Salvard, Arevis, Karchjan, Lernadzor basic schools.</w:t>
            </w:r>
          </w:p>
          <w:p w:rsidR="00441489" w:rsidRPr="006018DC" w:rsidRDefault="00441489" w:rsidP="00095694">
            <w:pPr>
              <w:pStyle w:val="paragraph"/>
              <w:spacing w:before="0" w:beforeAutospacing="0" w:after="0" w:afterAutospacing="0"/>
              <w:textAlignment w:val="baseline"/>
              <w:divId w:val="111482692"/>
              <w:rPr>
                <w:rFonts w:ascii="Arial" w:hAnsi="Arial" w:cs="Arial"/>
                <w:sz w:val="20"/>
                <w:szCs w:val="20"/>
              </w:rPr>
            </w:pPr>
            <w:r w:rsidRPr="006018DC">
              <w:rPr>
                <w:rStyle w:val="normaltextrun"/>
                <w:rFonts w:ascii="Arial" w:hAnsi="Arial" w:cs="Arial"/>
                <w:sz w:val="20"/>
                <w:szCs w:val="20"/>
                <w:lang w:val="en-GB"/>
              </w:rPr>
              <w:t>The training</w:t>
            </w:r>
            <w:r w:rsidR="008C7E92">
              <w:rPr>
                <w:rStyle w:val="normaltextrun"/>
                <w:rFonts w:ascii="Arial" w:hAnsi="Arial" w:cs="Arial"/>
                <w:sz w:val="20"/>
                <w:szCs w:val="20"/>
                <w:lang w:val="en-GB"/>
              </w:rPr>
              <w:t>s highlighted</w:t>
            </w:r>
            <w:r w:rsidRPr="006018DC">
              <w:rPr>
                <w:rStyle w:val="normaltextrun"/>
                <w:rFonts w:ascii="Arial" w:hAnsi="Arial" w:cs="Arial"/>
                <w:sz w:val="20"/>
                <w:szCs w:val="20"/>
                <w:lang w:val="en-GB"/>
              </w:rPr>
              <w:t xml:space="preserve"> the importance of adolescent participation in solving school problems, establishing a school DRM  board, collecting general information about the school, assessing hazard</w:t>
            </w:r>
            <w:r w:rsidR="00BA41BF">
              <w:rPr>
                <w:rStyle w:val="normaltextrun"/>
                <w:rFonts w:ascii="Arial" w:hAnsi="Arial" w:cs="Arial"/>
                <w:sz w:val="20"/>
                <w:szCs w:val="20"/>
                <w:lang w:val="en-GB"/>
              </w:rPr>
              <w:t>s</w:t>
            </w:r>
            <w:r w:rsidRPr="006018DC">
              <w:rPr>
                <w:rStyle w:val="normaltextrun"/>
                <w:rFonts w:ascii="Arial" w:hAnsi="Arial" w:cs="Arial"/>
                <w:sz w:val="20"/>
                <w:szCs w:val="20"/>
                <w:lang w:val="en-GB"/>
              </w:rPr>
              <w:t>, vulnerability and capacit</w:t>
            </w:r>
            <w:r w:rsidR="00F9792F">
              <w:rPr>
                <w:rStyle w:val="normaltextrun"/>
                <w:rFonts w:ascii="Arial" w:hAnsi="Arial" w:cs="Arial"/>
                <w:sz w:val="20"/>
                <w:szCs w:val="20"/>
                <w:lang w:val="en-GB"/>
              </w:rPr>
              <w:t>ies</w:t>
            </w:r>
            <w:r w:rsidRPr="006018DC">
              <w:rPr>
                <w:rStyle w:val="normaltextrun"/>
                <w:rFonts w:ascii="Arial" w:hAnsi="Arial" w:cs="Arial"/>
                <w:sz w:val="20"/>
                <w:szCs w:val="20"/>
                <w:lang w:val="en-GB"/>
              </w:rPr>
              <w:t>, building visual examination, evacuation plan</w:t>
            </w:r>
            <w:r w:rsidR="00F9792F">
              <w:rPr>
                <w:rStyle w:val="normaltextrun"/>
                <w:rFonts w:ascii="Arial" w:hAnsi="Arial" w:cs="Arial"/>
                <w:sz w:val="20"/>
                <w:szCs w:val="20"/>
                <w:lang w:val="en-GB"/>
              </w:rPr>
              <w:t>s</w:t>
            </w:r>
            <w:r w:rsidRPr="006018DC">
              <w:rPr>
                <w:rStyle w:val="normaltextrun"/>
                <w:rFonts w:ascii="Arial" w:hAnsi="Arial" w:cs="Arial"/>
                <w:sz w:val="20"/>
                <w:szCs w:val="20"/>
                <w:lang w:val="en-GB"/>
              </w:rPr>
              <w:t>, prevention and control of COVID-19 in schools, as well as the standard operating procedures for COVID-19. Four persons from each school (in total 63 school headmasters and teachers - 31 female and 32 male) participated in the training. The participants: </w:t>
            </w:r>
            <w:r w:rsidRPr="006018DC">
              <w:rPr>
                <w:rStyle w:val="eop"/>
                <w:rFonts w:ascii="Arial" w:eastAsiaTheme="minorEastAsia" w:hAnsi="Arial" w:cs="Arial"/>
                <w:sz w:val="20"/>
                <w:szCs w:val="20"/>
              </w:rPr>
              <w:t> </w:t>
            </w:r>
          </w:p>
          <w:p w:rsidR="00441489" w:rsidRPr="006018DC" w:rsidRDefault="00441489" w:rsidP="00095694">
            <w:pPr>
              <w:pStyle w:val="paragraph"/>
              <w:spacing w:before="0" w:beforeAutospacing="0" w:after="0" w:afterAutospacing="0"/>
              <w:textAlignment w:val="baseline"/>
              <w:divId w:val="700977925"/>
              <w:rPr>
                <w:rFonts w:ascii="Arial" w:hAnsi="Arial" w:cs="Arial"/>
                <w:sz w:val="20"/>
                <w:szCs w:val="20"/>
              </w:rPr>
            </w:pPr>
            <w:r w:rsidRPr="006018DC">
              <w:rPr>
                <w:rStyle w:val="normaltextrun"/>
                <w:rFonts w:ascii="Arial" w:hAnsi="Arial" w:cs="Arial"/>
                <w:sz w:val="20"/>
                <w:szCs w:val="20"/>
                <w:lang w:val="en-GB"/>
              </w:rPr>
              <w:t>•Obtained detailed information and practiced how to organize the school disaster risk reduction process to ensure the safety of all school students and staff from disasters threatening their school and community. They incorporated COVID-19 response into their disaster management plan</w:t>
            </w:r>
            <w:r w:rsidR="00971430">
              <w:rPr>
                <w:rStyle w:val="normaltextrun"/>
                <w:rFonts w:ascii="Arial" w:hAnsi="Arial" w:cs="Arial"/>
                <w:sz w:val="20"/>
                <w:szCs w:val="20"/>
                <w:lang w:val="en-GB"/>
              </w:rPr>
              <w:t>s</w:t>
            </w:r>
            <w:r w:rsidRPr="006018DC">
              <w:rPr>
                <w:rStyle w:val="normaltextrun"/>
                <w:rFonts w:ascii="Arial" w:hAnsi="Arial" w:cs="Arial"/>
                <w:sz w:val="20"/>
                <w:szCs w:val="20"/>
                <w:lang w:val="en-GB"/>
              </w:rPr>
              <w:t>. All 15 schools developed their School Disaster Management plans</w:t>
            </w:r>
            <w:r w:rsidR="00971430">
              <w:rPr>
                <w:rStyle w:val="normaltextrun"/>
                <w:rFonts w:ascii="Arial" w:hAnsi="Arial" w:cs="Arial"/>
                <w:sz w:val="20"/>
                <w:szCs w:val="20"/>
                <w:lang w:val="en-GB"/>
              </w:rPr>
              <w:t>.</w:t>
            </w:r>
            <w:r w:rsidRPr="006018DC">
              <w:rPr>
                <w:rStyle w:val="normaltextrun"/>
                <w:rFonts w:ascii="Arial" w:hAnsi="Arial" w:cs="Arial"/>
                <w:sz w:val="20"/>
                <w:szCs w:val="20"/>
                <w:lang w:val="en-GB"/>
              </w:rPr>
              <w:t> </w:t>
            </w:r>
            <w:r w:rsidRPr="006018DC">
              <w:rPr>
                <w:rStyle w:val="eop"/>
                <w:rFonts w:ascii="Arial" w:eastAsiaTheme="minorEastAsia" w:hAnsi="Arial" w:cs="Arial"/>
                <w:sz w:val="20"/>
                <w:szCs w:val="20"/>
              </w:rPr>
              <w:t> </w:t>
            </w:r>
          </w:p>
          <w:p w:rsidR="00441489" w:rsidRPr="006018DC" w:rsidRDefault="00441489" w:rsidP="00095694">
            <w:pPr>
              <w:pStyle w:val="paragraph"/>
              <w:spacing w:before="0" w:beforeAutospacing="0" w:after="0" w:afterAutospacing="0"/>
              <w:textAlignment w:val="baseline"/>
              <w:divId w:val="1126046768"/>
              <w:rPr>
                <w:rFonts w:ascii="Arial" w:hAnsi="Arial" w:cs="Arial"/>
                <w:sz w:val="20"/>
                <w:szCs w:val="20"/>
              </w:rPr>
            </w:pPr>
            <w:r w:rsidRPr="006018DC">
              <w:rPr>
                <w:rStyle w:val="normaltextrun"/>
                <w:rFonts w:ascii="Arial" w:hAnsi="Arial" w:cs="Arial"/>
                <w:sz w:val="20"/>
                <w:szCs w:val="20"/>
                <w:lang w:val="en-GB"/>
              </w:rPr>
              <w:t>•</w:t>
            </w:r>
            <w:r w:rsidR="00FF2E46">
              <w:rPr>
                <w:rStyle w:val="normaltextrun"/>
                <w:rFonts w:ascii="Arial" w:hAnsi="Arial" w:cs="Arial"/>
                <w:sz w:val="20"/>
                <w:szCs w:val="20"/>
                <w:lang w:val="en-GB"/>
              </w:rPr>
              <w:t>Effective teaching of s</w:t>
            </w:r>
            <w:r w:rsidR="0050654D" w:rsidRPr="000A6787">
              <w:rPr>
                <w:rStyle w:val="normaltextrun"/>
                <w:rFonts w:ascii="Arial" w:hAnsi="Arial" w:cs="Arial"/>
                <w:sz w:val="20"/>
                <w:szCs w:val="20"/>
                <w:lang w:val="en-GB"/>
              </w:rPr>
              <w:t xml:space="preserve">afety and resilience in </w:t>
            </w:r>
            <w:r w:rsidR="0050654D">
              <w:rPr>
                <w:rStyle w:val="normaltextrun"/>
                <w:rFonts w:ascii="Arial" w:hAnsi="Arial" w:cs="Arial"/>
                <w:sz w:val="20"/>
                <w:szCs w:val="20"/>
                <w:lang w:val="en-GB"/>
              </w:rPr>
              <w:t>the</w:t>
            </w:r>
            <w:r w:rsidR="0050654D" w:rsidRPr="000A6787">
              <w:rPr>
                <w:rStyle w:val="normaltextrun"/>
                <w:rFonts w:ascii="Arial" w:hAnsi="Arial" w:cs="Arial"/>
                <w:sz w:val="20"/>
                <w:szCs w:val="20"/>
                <w:lang w:val="en-GB"/>
              </w:rPr>
              <w:t xml:space="preserve"> classroom</w:t>
            </w:r>
            <w:r w:rsidR="00FF2E46">
              <w:rPr>
                <w:rStyle w:val="normaltextrun"/>
                <w:rFonts w:ascii="Arial" w:hAnsi="Arial" w:cs="Arial"/>
                <w:sz w:val="20"/>
                <w:szCs w:val="20"/>
                <w:lang w:val="en-GB"/>
              </w:rPr>
              <w:t xml:space="preserve">sand </w:t>
            </w:r>
            <w:r w:rsidRPr="006018DC">
              <w:rPr>
                <w:rStyle w:val="normaltextrun"/>
                <w:rFonts w:ascii="Arial" w:hAnsi="Arial" w:cs="Arial"/>
                <w:sz w:val="20"/>
                <w:szCs w:val="20"/>
                <w:lang w:val="en-GB"/>
              </w:rPr>
              <w:t>their practical skills in DRM and COVID-19 response</w:t>
            </w:r>
            <w:r w:rsidR="00FF2E46">
              <w:rPr>
                <w:rStyle w:val="normaltextrun"/>
                <w:rFonts w:ascii="Arial" w:hAnsi="Arial" w:cs="Arial"/>
                <w:sz w:val="20"/>
                <w:szCs w:val="20"/>
                <w:lang w:val="en-GB"/>
              </w:rPr>
              <w:t xml:space="preserve"> were strengthened.</w:t>
            </w:r>
            <w:r w:rsidRPr="006018DC">
              <w:rPr>
                <w:rStyle w:val="normaltextrun"/>
                <w:rFonts w:ascii="Arial" w:hAnsi="Arial" w:cs="Arial"/>
                <w:sz w:val="20"/>
                <w:szCs w:val="20"/>
                <w:lang w:val="en-GB"/>
              </w:rPr>
              <w:t xml:space="preserve"> . </w:t>
            </w:r>
            <w:r w:rsidRPr="006018DC">
              <w:rPr>
                <w:rStyle w:val="eop"/>
                <w:rFonts w:ascii="Arial" w:eastAsiaTheme="minorEastAsia" w:hAnsi="Arial" w:cs="Arial"/>
                <w:sz w:val="20"/>
                <w:szCs w:val="20"/>
              </w:rPr>
              <w:t> </w:t>
            </w:r>
          </w:p>
          <w:p w:rsidR="00441489" w:rsidRPr="006018DC" w:rsidRDefault="00441489" w:rsidP="00095694">
            <w:pPr>
              <w:pStyle w:val="paragraph"/>
              <w:spacing w:before="0" w:beforeAutospacing="0" w:after="0" w:afterAutospacing="0"/>
              <w:textAlignment w:val="baseline"/>
              <w:divId w:val="1602492572"/>
              <w:rPr>
                <w:rFonts w:ascii="Arial" w:hAnsi="Arial" w:cs="Arial"/>
                <w:sz w:val="20"/>
                <w:szCs w:val="20"/>
              </w:rPr>
            </w:pPr>
            <w:r w:rsidRPr="006018DC">
              <w:rPr>
                <w:rStyle w:val="normaltextrun"/>
                <w:rFonts w:ascii="Arial" w:hAnsi="Arial" w:cs="Arial"/>
                <w:sz w:val="20"/>
                <w:szCs w:val="20"/>
                <w:lang w:val="en-GB"/>
              </w:rPr>
              <w:t>As a result of the training</w:t>
            </w:r>
            <w:r w:rsidR="00FF2E46">
              <w:rPr>
                <w:rStyle w:val="normaltextrun"/>
                <w:rFonts w:ascii="Arial" w:hAnsi="Arial" w:cs="Arial"/>
                <w:sz w:val="20"/>
                <w:szCs w:val="20"/>
                <w:lang w:val="en-GB"/>
              </w:rPr>
              <w:t>s</w:t>
            </w:r>
            <w:r w:rsidRPr="006018DC">
              <w:rPr>
                <w:rStyle w:val="normaltextrun"/>
                <w:rFonts w:ascii="Arial" w:hAnsi="Arial" w:cs="Arial"/>
                <w:sz w:val="20"/>
                <w:szCs w:val="20"/>
                <w:lang w:val="en-GB"/>
              </w:rPr>
              <w:t xml:space="preserve"> and support the school administration</w:t>
            </w:r>
            <w:r w:rsidR="00FF2E46">
              <w:rPr>
                <w:rStyle w:val="normaltextrun"/>
                <w:rFonts w:ascii="Arial" w:hAnsi="Arial" w:cs="Arial"/>
                <w:sz w:val="20"/>
                <w:szCs w:val="20"/>
                <w:lang w:val="en-GB"/>
              </w:rPr>
              <w:t>s</w:t>
            </w:r>
            <w:r w:rsidRPr="006018DC">
              <w:rPr>
                <w:rStyle w:val="normaltextrun"/>
                <w:rFonts w:ascii="Arial" w:hAnsi="Arial" w:cs="Arial"/>
                <w:sz w:val="20"/>
                <w:szCs w:val="20"/>
                <w:lang w:val="en-GB"/>
              </w:rPr>
              <w:t xml:space="preserve"> and teachers </w:t>
            </w:r>
            <w:r w:rsidRPr="006018DC">
              <w:rPr>
                <w:rStyle w:val="normaltextrun"/>
                <w:rFonts w:ascii="Arial" w:hAnsi="Arial" w:cs="Arial"/>
                <w:sz w:val="20"/>
                <w:szCs w:val="20"/>
                <w:lang w:val="en-GB"/>
              </w:rPr>
              <w:lastRenderedPageBreak/>
              <w:t>prioritize</w:t>
            </w:r>
            <w:r w:rsidR="00F179DA">
              <w:rPr>
                <w:rStyle w:val="normaltextrun"/>
                <w:rFonts w:ascii="Arial" w:hAnsi="Arial" w:cs="Arial"/>
                <w:sz w:val="20"/>
                <w:szCs w:val="20"/>
                <w:lang w:val="en-GB"/>
              </w:rPr>
              <w:t xml:space="preserve"> more</w:t>
            </w:r>
            <w:r w:rsidRPr="006018DC">
              <w:rPr>
                <w:rStyle w:val="normaltextrun"/>
                <w:rFonts w:ascii="Arial" w:hAnsi="Arial" w:cs="Arial"/>
                <w:sz w:val="20"/>
                <w:szCs w:val="20"/>
                <w:lang w:val="en-GB"/>
              </w:rPr>
              <w:t xml:space="preserve"> disaster risk management as they received thorough knowledge and skills about disaster risk reduction, hazard, vulnerability, risks, including COVID</w:t>
            </w:r>
            <w:r w:rsidR="004A7C34">
              <w:rPr>
                <w:rStyle w:val="normaltextrun"/>
                <w:rFonts w:ascii="Arial" w:hAnsi="Arial" w:cs="Arial"/>
                <w:sz w:val="20"/>
                <w:szCs w:val="20"/>
                <w:lang w:val="en-GB"/>
              </w:rPr>
              <w:t>-</w:t>
            </w:r>
            <w:r w:rsidRPr="006018DC">
              <w:rPr>
                <w:rStyle w:val="normaltextrun"/>
                <w:rFonts w:ascii="Arial" w:hAnsi="Arial" w:cs="Arial"/>
                <w:sz w:val="20"/>
                <w:szCs w:val="20"/>
                <w:lang w:val="en-GB"/>
              </w:rPr>
              <w:t xml:space="preserve">19 pandemic. </w:t>
            </w:r>
          </w:p>
          <w:p w:rsidR="00441489" w:rsidRPr="006018DC" w:rsidRDefault="00441489" w:rsidP="00095694">
            <w:pPr>
              <w:pStyle w:val="paragraph"/>
              <w:spacing w:before="0" w:beforeAutospacing="0" w:after="0" w:afterAutospacing="0"/>
              <w:textAlignment w:val="baseline"/>
              <w:divId w:val="465007914"/>
              <w:rPr>
                <w:rFonts w:ascii="Arial" w:hAnsi="Arial" w:cs="Arial"/>
                <w:sz w:val="20"/>
                <w:szCs w:val="20"/>
              </w:rPr>
            </w:pPr>
            <w:r w:rsidRPr="006018DC">
              <w:rPr>
                <w:rStyle w:val="normaltextrun"/>
                <w:rFonts w:ascii="Arial" w:hAnsi="Arial" w:cs="Arial"/>
                <w:sz w:val="20"/>
                <w:szCs w:val="20"/>
                <w:lang w:val="en-GB"/>
              </w:rPr>
              <w:t>All 30 schools, in order to meet the Commandant Office requirements and guidelines for school reopening,  received personal protective equipment: disposable masks, rubber gloves, wet alcohol-based wipes, alco-sprays and cloths (for cleaning the area), wet wipes (with alcohol base), non-contact thermometers, protective uniforms, cleaning sprayers (16 litres), chlorine tablets, protecting face shields, shoes covers, alcohol enriched wet napkins with alcohol base. </w:t>
            </w:r>
            <w:r w:rsidRPr="006018DC">
              <w:rPr>
                <w:rStyle w:val="eop"/>
                <w:rFonts w:ascii="Arial" w:eastAsiaTheme="minorEastAsia" w:hAnsi="Arial" w:cs="Arial"/>
                <w:sz w:val="20"/>
                <w:szCs w:val="20"/>
              </w:rPr>
              <w:t> </w:t>
            </w:r>
          </w:p>
          <w:p w:rsidR="004A7C34" w:rsidRDefault="004A7C34" w:rsidP="00095694">
            <w:pPr>
              <w:pStyle w:val="paragraph"/>
              <w:spacing w:before="0" w:beforeAutospacing="0" w:after="0" w:afterAutospacing="0"/>
              <w:textAlignment w:val="baseline"/>
              <w:divId w:val="37435109"/>
              <w:rPr>
                <w:rStyle w:val="normaltextrun"/>
                <w:rFonts w:ascii="Arial" w:hAnsi="Arial" w:cs="Arial"/>
                <w:sz w:val="20"/>
                <w:szCs w:val="20"/>
                <w:lang w:val="en-GB"/>
              </w:rPr>
            </w:pPr>
            <w:r>
              <w:rPr>
                <w:rStyle w:val="normaltextrun"/>
                <w:rFonts w:ascii="Arial" w:hAnsi="Arial" w:cs="Arial"/>
                <w:sz w:val="20"/>
                <w:szCs w:val="20"/>
                <w:lang w:val="en-GB"/>
              </w:rPr>
              <w:t>M</w:t>
            </w:r>
            <w:r w:rsidR="00441489" w:rsidRPr="006018DC">
              <w:rPr>
                <w:rStyle w:val="normaltextrun"/>
                <w:rFonts w:ascii="Arial" w:hAnsi="Arial" w:cs="Arial"/>
                <w:sz w:val="20"/>
                <w:szCs w:val="20"/>
                <w:lang w:val="en-GB"/>
              </w:rPr>
              <w:t>onitoring visits</w:t>
            </w:r>
            <w:r>
              <w:rPr>
                <w:rStyle w:val="normaltextrun"/>
                <w:rFonts w:ascii="Arial" w:hAnsi="Arial" w:cs="Arial"/>
                <w:sz w:val="20"/>
                <w:szCs w:val="20"/>
                <w:lang w:val="en-GB"/>
              </w:rPr>
              <w:t xml:space="preserve"> were carried out</w:t>
            </w:r>
            <w:r w:rsidR="00441489" w:rsidRPr="006018DC">
              <w:rPr>
                <w:rStyle w:val="normaltextrun"/>
                <w:rFonts w:ascii="Arial" w:hAnsi="Arial" w:cs="Arial"/>
                <w:sz w:val="20"/>
                <w:szCs w:val="20"/>
                <w:lang w:val="en-GB"/>
              </w:rPr>
              <w:t xml:space="preserve"> to Chiva, Sers, Bardzruni, Arevis and</w:t>
            </w:r>
          </w:p>
          <w:p w:rsidR="00441489" w:rsidRPr="006018DC" w:rsidRDefault="00441489" w:rsidP="00095694">
            <w:pPr>
              <w:pStyle w:val="paragraph"/>
              <w:spacing w:before="0" w:beforeAutospacing="0" w:after="0" w:afterAutospacing="0"/>
              <w:textAlignment w:val="baseline"/>
              <w:divId w:val="37435109"/>
              <w:rPr>
                <w:rFonts w:ascii="Arial" w:hAnsi="Arial" w:cs="Arial"/>
                <w:sz w:val="20"/>
                <w:szCs w:val="20"/>
              </w:rPr>
            </w:pPr>
            <w:r w:rsidRPr="006018DC">
              <w:rPr>
                <w:rStyle w:val="normaltextrun"/>
                <w:rFonts w:ascii="Arial" w:hAnsi="Arial" w:cs="Arial"/>
                <w:sz w:val="20"/>
                <w:szCs w:val="20"/>
                <w:lang w:val="en-GB"/>
              </w:rPr>
              <w:t xml:space="preserve">Salvard schools </w:t>
            </w:r>
            <w:r w:rsidR="004A7C34">
              <w:rPr>
                <w:rStyle w:val="normaltextrun"/>
                <w:rFonts w:ascii="Arial" w:hAnsi="Arial" w:cs="Arial"/>
                <w:sz w:val="20"/>
                <w:szCs w:val="20"/>
                <w:lang w:val="en-GB"/>
              </w:rPr>
              <w:t xml:space="preserve">and </w:t>
            </w:r>
            <w:r w:rsidRPr="006018DC">
              <w:rPr>
                <w:rStyle w:val="normaltextrun"/>
                <w:rFonts w:ascii="Arial" w:hAnsi="Arial" w:cs="Arial"/>
                <w:sz w:val="20"/>
                <w:szCs w:val="20"/>
                <w:lang w:val="en-GB"/>
              </w:rPr>
              <w:t>the following achievements were identified: </w:t>
            </w:r>
            <w:r w:rsidRPr="006018DC">
              <w:rPr>
                <w:rStyle w:val="eop"/>
                <w:rFonts w:ascii="Arial" w:eastAsiaTheme="minorEastAsia" w:hAnsi="Arial" w:cs="Arial"/>
                <w:sz w:val="20"/>
                <w:szCs w:val="20"/>
              </w:rPr>
              <w:t> </w:t>
            </w:r>
          </w:p>
          <w:p w:rsidR="00441489" w:rsidRPr="006018DC" w:rsidRDefault="00441489" w:rsidP="00095694">
            <w:pPr>
              <w:pStyle w:val="paragraph"/>
              <w:numPr>
                <w:ilvl w:val="0"/>
                <w:numId w:val="44"/>
              </w:numPr>
              <w:spacing w:before="0" w:beforeAutospacing="0" w:after="0" w:afterAutospacing="0"/>
              <w:ind w:left="360" w:firstLine="0"/>
              <w:textAlignment w:val="baseline"/>
              <w:divId w:val="1120298486"/>
              <w:rPr>
                <w:rFonts w:ascii="Arial" w:hAnsi="Arial" w:cs="Arial"/>
                <w:sz w:val="20"/>
                <w:szCs w:val="20"/>
              </w:rPr>
            </w:pPr>
            <w:r w:rsidRPr="006018DC">
              <w:rPr>
                <w:rStyle w:val="normaltextrun"/>
                <w:rFonts w:ascii="Arial" w:hAnsi="Arial" w:cs="Arial"/>
                <w:sz w:val="20"/>
                <w:szCs w:val="20"/>
                <w:lang w:val="en-GB"/>
              </w:rPr>
              <w:t>the involved schools have updated and comprehensive School Disaster Risk Management and COVID-19  Response plans and  capacity </w:t>
            </w:r>
            <w:r w:rsidR="0074654C">
              <w:rPr>
                <w:rStyle w:val="normaltextrun"/>
                <w:rFonts w:ascii="Arial" w:hAnsi="Arial" w:cs="Arial"/>
                <w:sz w:val="20"/>
                <w:szCs w:val="20"/>
                <w:lang w:val="en-GB"/>
              </w:rPr>
              <w:t>to implement</w:t>
            </w:r>
            <w:r w:rsidRPr="006018DC">
              <w:rPr>
                <w:rStyle w:val="normaltextrun"/>
                <w:rFonts w:ascii="Arial" w:hAnsi="Arial" w:cs="Arial"/>
                <w:sz w:val="20"/>
                <w:szCs w:val="20"/>
                <w:lang w:val="en-GB"/>
              </w:rPr>
              <w:t xml:space="preserve"> the actions identified in the plan,</w:t>
            </w:r>
            <w:r w:rsidRPr="006018DC">
              <w:rPr>
                <w:rStyle w:val="eop"/>
                <w:rFonts w:ascii="Arial" w:eastAsiaTheme="minorEastAsia" w:hAnsi="Arial" w:cs="Arial"/>
                <w:sz w:val="20"/>
                <w:szCs w:val="20"/>
              </w:rPr>
              <w:t> </w:t>
            </w:r>
          </w:p>
          <w:p w:rsidR="00441489" w:rsidRPr="006018DC" w:rsidRDefault="00441489" w:rsidP="00095694">
            <w:pPr>
              <w:pStyle w:val="paragraph"/>
              <w:numPr>
                <w:ilvl w:val="0"/>
                <w:numId w:val="44"/>
              </w:numPr>
              <w:spacing w:before="0" w:beforeAutospacing="0" w:after="0" w:afterAutospacing="0"/>
              <w:ind w:left="360" w:firstLine="0"/>
              <w:textAlignment w:val="baseline"/>
              <w:divId w:val="1120298486"/>
              <w:rPr>
                <w:rFonts w:ascii="Arial" w:hAnsi="Arial" w:cs="Arial"/>
                <w:sz w:val="20"/>
                <w:szCs w:val="20"/>
              </w:rPr>
            </w:pPr>
            <w:r w:rsidRPr="006018DC">
              <w:rPr>
                <w:rStyle w:val="normaltextrun"/>
                <w:rFonts w:ascii="Arial" w:hAnsi="Arial" w:cs="Arial"/>
                <w:sz w:val="20"/>
                <w:szCs w:val="20"/>
                <w:lang w:val="en-GB"/>
              </w:rPr>
              <w:t xml:space="preserve">the schools received COVID-19 response tools for </w:t>
            </w:r>
            <w:r w:rsidRPr="006018DC">
              <w:rPr>
                <w:rStyle w:val="normaltextrun"/>
                <w:rFonts w:ascii="Arial" w:hAnsi="Arial" w:cs="Arial"/>
                <w:sz w:val="20"/>
                <w:szCs w:val="20"/>
                <w:lang w:val="en-GB"/>
              </w:rPr>
              <w:lastRenderedPageBreak/>
              <w:t>preparing school re-opening on September 15, 2020,</w:t>
            </w:r>
            <w:r w:rsidRPr="006018DC">
              <w:rPr>
                <w:rStyle w:val="eop"/>
                <w:rFonts w:ascii="Arial" w:eastAsiaTheme="minorEastAsia" w:hAnsi="Arial" w:cs="Arial"/>
                <w:sz w:val="20"/>
                <w:szCs w:val="20"/>
              </w:rPr>
              <w:t> </w:t>
            </w:r>
          </w:p>
          <w:p w:rsidR="00441489" w:rsidRPr="006018DC" w:rsidRDefault="00441489" w:rsidP="00095694">
            <w:pPr>
              <w:pStyle w:val="paragraph"/>
              <w:numPr>
                <w:ilvl w:val="0"/>
                <w:numId w:val="44"/>
              </w:numPr>
              <w:spacing w:before="0" w:beforeAutospacing="0" w:after="0" w:afterAutospacing="0"/>
              <w:ind w:left="360" w:firstLine="0"/>
              <w:textAlignment w:val="baseline"/>
              <w:divId w:val="1120298486"/>
              <w:rPr>
                <w:rFonts w:ascii="Arial" w:hAnsi="Arial" w:cs="Arial"/>
                <w:sz w:val="20"/>
                <w:szCs w:val="20"/>
              </w:rPr>
            </w:pPr>
            <w:r w:rsidRPr="006018DC">
              <w:rPr>
                <w:rStyle w:val="normaltextrun"/>
                <w:rFonts w:ascii="Arial" w:hAnsi="Arial" w:cs="Arial"/>
                <w:sz w:val="20"/>
                <w:szCs w:val="20"/>
                <w:lang w:val="en-GB"/>
              </w:rPr>
              <w:t xml:space="preserve"> Regional/Marz Education and </w:t>
            </w:r>
            <w:r w:rsidR="0093188C">
              <w:rPr>
                <w:rStyle w:val="normaltextrun"/>
                <w:rFonts w:ascii="Arial" w:hAnsi="Arial" w:cs="Arial"/>
                <w:sz w:val="20"/>
                <w:szCs w:val="20"/>
                <w:lang w:val="en-GB"/>
              </w:rPr>
              <w:t>T</w:t>
            </w:r>
            <w:r w:rsidRPr="006018DC">
              <w:rPr>
                <w:rStyle w:val="normaltextrun"/>
                <w:rFonts w:ascii="Arial" w:hAnsi="Arial" w:cs="Arial"/>
                <w:sz w:val="20"/>
                <w:szCs w:val="20"/>
                <w:lang w:val="en-GB"/>
              </w:rPr>
              <w:t>erritorial Administration Departments in Syunik and Vayots Dzor Marzes highly appreciate the provide</w:t>
            </w:r>
            <w:r w:rsidR="0093188C">
              <w:rPr>
                <w:rStyle w:val="normaltextrun"/>
                <w:rFonts w:ascii="Arial" w:hAnsi="Arial" w:cs="Arial"/>
                <w:sz w:val="20"/>
                <w:szCs w:val="20"/>
                <w:lang w:val="en-GB"/>
              </w:rPr>
              <w:t>d</w:t>
            </w:r>
            <w:r w:rsidRPr="006018DC">
              <w:rPr>
                <w:rStyle w:val="normaltextrun"/>
                <w:rFonts w:ascii="Arial" w:hAnsi="Arial" w:cs="Arial"/>
                <w:sz w:val="20"/>
                <w:szCs w:val="20"/>
                <w:lang w:val="en-GB"/>
              </w:rPr>
              <w:t xml:space="preserve"> capacity development and support to remote bordering schools</w:t>
            </w:r>
            <w:r w:rsidR="006D5085">
              <w:rPr>
                <w:rStyle w:val="normaltextrun"/>
                <w:rFonts w:ascii="Arial" w:hAnsi="Arial" w:cs="Arial"/>
                <w:sz w:val="20"/>
                <w:szCs w:val="20"/>
                <w:lang w:val="en-GB"/>
              </w:rPr>
              <w:t>.</w:t>
            </w:r>
          </w:p>
          <w:p w:rsidR="00441489" w:rsidRPr="006018DC" w:rsidRDefault="00441489" w:rsidP="00095694">
            <w:pPr>
              <w:pStyle w:val="paragraph"/>
              <w:numPr>
                <w:ilvl w:val="0"/>
                <w:numId w:val="44"/>
              </w:numPr>
              <w:spacing w:before="0" w:beforeAutospacing="0" w:after="0" w:afterAutospacing="0"/>
              <w:ind w:left="360" w:firstLine="0"/>
              <w:textAlignment w:val="baseline"/>
              <w:divId w:val="1120298486"/>
              <w:rPr>
                <w:rStyle w:val="eop"/>
                <w:rFonts w:ascii="Arial" w:hAnsi="Arial" w:cs="Arial"/>
                <w:sz w:val="20"/>
                <w:szCs w:val="20"/>
              </w:rPr>
            </w:pPr>
            <w:r w:rsidRPr="006018DC">
              <w:rPr>
                <w:rStyle w:val="normaltextrun"/>
                <w:rFonts w:ascii="Arial" w:hAnsi="Arial" w:cs="Arial"/>
                <w:sz w:val="20"/>
                <w:szCs w:val="20"/>
                <w:lang w:val="en-GB"/>
              </w:rPr>
              <w:t>the Syunik Regional Administration is planning to allocate resources for constructing Arevis Basic school as the school administration as a result of the training found out that the current facility cannot be utilized as a school premise</w:t>
            </w:r>
            <w:r w:rsidR="006D5085">
              <w:rPr>
                <w:rStyle w:val="normaltextrun"/>
                <w:rFonts w:ascii="Arial" w:hAnsi="Arial" w:cs="Arial"/>
                <w:sz w:val="20"/>
                <w:szCs w:val="20"/>
                <w:lang w:val="en-GB"/>
              </w:rPr>
              <w:t xml:space="preserve"> due to its unsafe conditions</w:t>
            </w:r>
            <w:r w:rsidRPr="006018DC">
              <w:rPr>
                <w:rStyle w:val="normaltextrun"/>
                <w:rFonts w:ascii="Arial" w:hAnsi="Arial" w:cs="Arial"/>
                <w:sz w:val="20"/>
                <w:szCs w:val="20"/>
                <w:lang w:val="en-GB"/>
              </w:rPr>
              <w:t>,</w:t>
            </w:r>
            <w:r w:rsidRPr="006018DC">
              <w:rPr>
                <w:rStyle w:val="eop"/>
                <w:rFonts w:ascii="Arial" w:eastAsiaTheme="minorEastAsia" w:hAnsi="Arial" w:cs="Arial"/>
                <w:sz w:val="20"/>
                <w:szCs w:val="20"/>
              </w:rPr>
              <w:t> </w:t>
            </w:r>
          </w:p>
          <w:p w:rsidR="00441489" w:rsidRPr="006018DC" w:rsidRDefault="00441489" w:rsidP="00095694">
            <w:pPr>
              <w:pStyle w:val="paragraph"/>
              <w:numPr>
                <w:ilvl w:val="0"/>
                <w:numId w:val="44"/>
              </w:numPr>
              <w:spacing w:before="0" w:beforeAutospacing="0" w:after="0" w:afterAutospacing="0"/>
              <w:ind w:left="360" w:firstLine="0"/>
              <w:textAlignment w:val="baseline"/>
              <w:divId w:val="1120298486"/>
              <w:rPr>
                <w:rFonts w:ascii="Arial" w:hAnsi="Arial" w:cs="Arial"/>
                <w:sz w:val="20"/>
                <w:szCs w:val="20"/>
              </w:rPr>
            </w:pPr>
            <w:r w:rsidRPr="006018DC">
              <w:rPr>
                <w:rStyle w:val="normaltextrun"/>
                <w:rFonts w:ascii="Arial" w:hAnsi="Arial" w:cs="Arial"/>
                <w:sz w:val="20"/>
                <w:szCs w:val="20"/>
                <w:lang w:val="en-GB"/>
              </w:rPr>
              <w:t xml:space="preserve">the schools need further capacity development in first aid skills and </w:t>
            </w:r>
            <w:r w:rsidR="002175CE">
              <w:rPr>
                <w:rStyle w:val="normaltextrun"/>
                <w:rFonts w:ascii="Arial" w:hAnsi="Arial" w:cs="Arial"/>
                <w:sz w:val="20"/>
                <w:szCs w:val="20"/>
                <w:lang w:val="en-GB"/>
              </w:rPr>
              <w:t xml:space="preserve">how to provide </w:t>
            </w:r>
            <w:r w:rsidRPr="006018DC">
              <w:rPr>
                <w:rStyle w:val="normaltextrun"/>
                <w:rFonts w:ascii="Arial" w:hAnsi="Arial" w:cs="Arial"/>
                <w:sz w:val="20"/>
                <w:szCs w:val="20"/>
                <w:lang w:val="en-GB"/>
              </w:rPr>
              <w:t xml:space="preserve">psychosocial support </w:t>
            </w:r>
            <w:r w:rsidR="002175CE">
              <w:rPr>
                <w:rStyle w:val="normaltextrun"/>
                <w:rFonts w:ascii="Arial" w:hAnsi="Arial" w:cs="Arial"/>
                <w:sz w:val="20"/>
                <w:szCs w:val="20"/>
                <w:lang w:val="en-GB"/>
              </w:rPr>
              <w:t>to students</w:t>
            </w:r>
            <w:r w:rsidRPr="006018DC">
              <w:rPr>
                <w:rStyle w:val="normaltextrun"/>
                <w:rFonts w:ascii="Arial" w:hAnsi="Arial" w:cs="Arial"/>
                <w:sz w:val="20"/>
                <w:szCs w:val="20"/>
                <w:lang w:val="en-GB"/>
              </w:rPr>
              <w:t>.</w:t>
            </w:r>
            <w:r w:rsidRPr="006018DC">
              <w:rPr>
                <w:rStyle w:val="eop"/>
                <w:rFonts w:ascii="Arial" w:eastAsiaTheme="minorEastAsia" w:hAnsi="Arial" w:cs="Arial"/>
                <w:sz w:val="20"/>
                <w:szCs w:val="20"/>
              </w:rPr>
              <w:t>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color w:val="FF0000"/>
                <w:sz w:val="20"/>
                <w:u w:val="single"/>
                <w:lang w:eastAsia="en-US"/>
              </w:rPr>
            </w:pPr>
            <w:r w:rsidRPr="006018DC">
              <w:rPr>
                <w:rStyle w:val="normaltextrun"/>
                <w:rFonts w:ascii="Arial" w:hAnsi="Arial" w:cs="Arial"/>
                <w:sz w:val="20"/>
                <w:szCs w:val="20"/>
              </w:rPr>
              <w:lastRenderedPageBreak/>
              <w:t>Completed </w:t>
            </w:r>
            <w:r w:rsidRPr="002175CE">
              <w:rPr>
                <w:rStyle w:val="eop"/>
                <w:rFonts w:ascii="Arial" w:hAnsi="Arial" w:cs="Arial"/>
                <w:sz w:val="20"/>
                <w:szCs w:val="20"/>
              </w:rPr>
              <w:t>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2175CE" w:rsidRDefault="00441489" w:rsidP="00441489">
            <w:pPr>
              <w:rPr>
                <w:rFonts w:ascii="Arial" w:eastAsia="Calibri" w:hAnsi="Arial" w:cs="Arial"/>
                <w:b/>
                <w:color w:val="FF0000"/>
                <w:sz w:val="20"/>
                <w:u w:val="single"/>
                <w:lang w:eastAsia="en-US"/>
              </w:rPr>
            </w:pPr>
            <w:r w:rsidRPr="006018DC">
              <w:rPr>
                <w:rStyle w:val="normaltextrun"/>
                <w:rFonts w:ascii="Arial" w:hAnsi="Arial" w:cs="Arial"/>
                <w:sz w:val="20"/>
                <w:szCs w:val="20"/>
              </w:rPr>
              <w:t>Project implementation report; 15 School Disaster Management and COVID</w:t>
            </w:r>
            <w:r w:rsidR="002175CE">
              <w:rPr>
                <w:rStyle w:val="normaltextrun"/>
                <w:rFonts w:ascii="Arial" w:hAnsi="Arial" w:cs="Arial"/>
                <w:sz w:val="20"/>
                <w:szCs w:val="20"/>
                <w:lang w:val="en-GB"/>
              </w:rPr>
              <w:t>-</w:t>
            </w:r>
            <w:r w:rsidRPr="006018DC">
              <w:rPr>
                <w:rStyle w:val="normaltextrun"/>
                <w:rFonts w:ascii="Arial" w:hAnsi="Arial" w:cs="Arial"/>
                <w:sz w:val="20"/>
                <w:szCs w:val="20"/>
              </w:rPr>
              <w:t>19 Response Plans</w:t>
            </w:r>
            <w:r w:rsidR="002950FC">
              <w:rPr>
                <w:rStyle w:val="normaltextrun"/>
                <w:rFonts w:ascii="Arial" w:hAnsi="Arial" w:cs="Arial"/>
                <w:sz w:val="20"/>
                <w:szCs w:val="20"/>
              </w:rPr>
              <w:t xml:space="preserve">. Sign-up sheet of 30 schools received COVID-19 essential supplies to prepare for school re-opening.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rPr>
                <w:rFonts w:ascii="Arial" w:eastAsia="Calibri" w:hAnsi="Arial" w:cs="Arial"/>
                <w:b/>
                <w:bCs/>
                <w:color w:val="FF0000"/>
                <w:sz w:val="20"/>
                <w:u w:val="single"/>
                <w:lang w:eastAsia="en-US"/>
              </w:rPr>
            </w:pPr>
            <w:r w:rsidRPr="00133CB6">
              <w:rPr>
                <w:rStyle w:val="normaltextrun"/>
                <w:rFonts w:ascii="Arial" w:hAnsi="Arial" w:cs="Arial"/>
                <w:b/>
                <w:bCs/>
                <w:sz w:val="20"/>
                <w:szCs w:val="20"/>
              </w:rPr>
              <w:t>14</w:t>
            </w:r>
            <w:r w:rsidR="002175CE" w:rsidRPr="00133CB6">
              <w:rPr>
                <w:rStyle w:val="normaltextrun"/>
                <w:rFonts w:ascii="Arial" w:hAnsi="Arial" w:cs="Arial"/>
                <w:b/>
                <w:bCs/>
                <w:sz w:val="20"/>
                <w:szCs w:val="20"/>
                <w:lang w:val="en-GB"/>
              </w:rPr>
              <w:t>,</w:t>
            </w:r>
            <w:r w:rsidRPr="00133CB6">
              <w:rPr>
                <w:rStyle w:val="normaltextrun"/>
                <w:rFonts w:ascii="Arial" w:hAnsi="Arial" w:cs="Arial"/>
                <w:b/>
                <w:bCs/>
                <w:sz w:val="20"/>
                <w:szCs w:val="20"/>
              </w:rPr>
              <w:t>661.18 GBP</w:t>
            </w:r>
            <w:r w:rsidRPr="00133CB6">
              <w:rPr>
                <w:rStyle w:val="eop"/>
                <w:rFonts w:ascii="Arial" w:hAnsi="Arial" w:cs="Arial"/>
                <w:b/>
                <w:bCs/>
                <w:sz w:val="20"/>
                <w:szCs w:val="20"/>
              </w:rPr>
              <w:t> </w:t>
            </w:r>
          </w:p>
        </w:tc>
      </w:tr>
      <w:tr w:rsidR="00441489" w:rsidRPr="00167A59" w:rsidTr="002950FC">
        <w:trPr>
          <w:trHeight w:val="699"/>
        </w:trPr>
        <w:tc>
          <w:tcPr>
            <w:tcW w:w="2509" w:type="dxa"/>
            <w:vMerge/>
            <w:tcBorders>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color w:val="FF0000"/>
                <w:sz w:val="20"/>
                <w:u w:val="single"/>
                <w:lang w:eastAsia="en-US"/>
              </w:rPr>
            </w:pP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color w:val="FF0000"/>
                <w:sz w:val="20"/>
                <w:u w:val="single"/>
                <w:lang w:eastAsia="en-US"/>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color w:val="FF0000"/>
                <w:sz w:val="20"/>
                <w:u w:val="single"/>
                <w:lang w:eastAsia="en-US"/>
              </w:rPr>
            </w:pPr>
          </w:p>
        </w:tc>
      </w:tr>
      <w:tr w:rsidR="00441489" w:rsidRPr="00167A59" w:rsidTr="0044354E">
        <w:trPr>
          <w:trHeight w:val="2388"/>
        </w:trPr>
        <w:tc>
          <w:tcPr>
            <w:tcW w:w="2509" w:type="dxa"/>
            <w:vMerge w:val="restart"/>
            <w:tcBorders>
              <w:top w:val="single" w:sz="4" w:space="0" w:color="000000" w:themeColor="text1"/>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u w:val="single"/>
                <w:lang w:eastAsia="en-US"/>
              </w:rPr>
            </w:pPr>
            <w:bookmarkStart w:id="8" w:name="OLE_LINK1"/>
            <w:r w:rsidRPr="00167A59">
              <w:rPr>
                <w:rFonts w:ascii="Arial" w:eastAsia="Calibri" w:hAnsi="Arial" w:cs="Arial"/>
                <w:b/>
                <w:bCs/>
                <w:sz w:val="20"/>
                <w:lang w:eastAsia="en-US"/>
              </w:rPr>
              <w:lastRenderedPageBreak/>
              <w:t xml:space="preserve">Output 2.2: Professionals engaged in state-run and state-supported services for the most vulnerable children and families, as well as civil society </w:t>
            </w:r>
            <w:r w:rsidR="005046CD" w:rsidRPr="00167A59">
              <w:rPr>
                <w:rFonts w:ascii="Arial" w:eastAsia="Calibri" w:hAnsi="Arial" w:cs="Arial"/>
                <w:b/>
                <w:bCs/>
                <w:sz w:val="20"/>
                <w:lang w:eastAsia="en-US"/>
              </w:rPr>
              <w:t>organizations</w:t>
            </w:r>
            <w:r w:rsidRPr="00167A59">
              <w:rPr>
                <w:rFonts w:ascii="Arial" w:eastAsia="Calibri" w:hAnsi="Arial" w:cs="Arial"/>
                <w:b/>
                <w:bCs/>
                <w:sz w:val="20"/>
                <w:lang w:eastAsia="en-US"/>
              </w:rPr>
              <w:t>, are trained to provide quality services, providing mental health and psychosocial support and alternative care services in borderline communities.</w:t>
            </w:r>
            <w:bookmarkEnd w:id="8"/>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bCs/>
                <w:sz w:val="20"/>
                <w:szCs w:val="24"/>
                <w:lang w:eastAsia="en-US"/>
              </w:rPr>
              <w:t>Activity 2.2.1(UNICEF)</w:t>
            </w:r>
            <w:r w:rsidRPr="00167A59">
              <w:rPr>
                <w:rFonts w:ascii="Arial" w:eastAsia="Calibri" w:hAnsi="Arial" w:cs="Arial"/>
                <w:sz w:val="20"/>
                <w:szCs w:val="24"/>
                <w:lang w:eastAsia="en-US"/>
              </w:rPr>
              <w:t xml:space="preserve"> Tools/guidelines/capacity building materials developed and piloted during the capacity building for professionals engaged in state-run or state-supported organizations delivering mental health and psychosocial support services to the population of the target borderline communities.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textAlignment w:val="baseline"/>
              <w:divId w:val="435295056"/>
              <w:rPr>
                <w:rFonts w:ascii="Segoe UI" w:hAnsi="Segoe UI" w:cs="Segoe UI"/>
                <w:sz w:val="18"/>
                <w:szCs w:val="18"/>
              </w:rPr>
            </w:pPr>
            <w:r>
              <w:rPr>
                <w:rStyle w:val="normaltextrun"/>
                <w:rFonts w:ascii="Arial" w:hAnsi="Arial" w:cs="Arial"/>
                <w:sz w:val="20"/>
                <w:szCs w:val="20"/>
                <w:lang w:val="en-GB"/>
              </w:rPr>
              <w:t>To accomplish the planned activities, UNICEF signed c</w:t>
            </w:r>
            <w:r>
              <w:rPr>
                <w:rStyle w:val="normaltextrun"/>
                <w:rFonts w:ascii="Arial" w:hAnsi="Arial" w:cs="Arial"/>
                <w:sz w:val="20"/>
                <w:szCs w:val="20"/>
                <w:shd w:val="clear" w:color="auto" w:fill="FFFFFF"/>
                <w:lang w:val="en-GB"/>
              </w:rPr>
              <w:t xml:space="preserve">ontract with four CSOs to develop tools, guidance, capacity building materials and to implement training, coaching, </w:t>
            </w:r>
            <w:r w:rsidR="005F2EBE">
              <w:rPr>
                <w:rStyle w:val="normaltextrun"/>
                <w:rFonts w:ascii="Arial" w:hAnsi="Arial" w:cs="Arial"/>
                <w:sz w:val="20"/>
                <w:szCs w:val="20"/>
                <w:shd w:val="clear" w:color="auto" w:fill="FFFFFF"/>
                <w:lang w:val="en-GB"/>
              </w:rPr>
              <w:t xml:space="preserve">and </w:t>
            </w:r>
            <w:r>
              <w:rPr>
                <w:rStyle w:val="normaltextrun"/>
                <w:rFonts w:ascii="Arial" w:hAnsi="Arial" w:cs="Arial"/>
                <w:sz w:val="20"/>
                <w:szCs w:val="20"/>
                <w:shd w:val="clear" w:color="auto" w:fill="FFFFFF"/>
                <w:lang w:val="en-GB"/>
              </w:rPr>
              <w:t>mentoring activities in selected communities of the target regions.</w:t>
            </w:r>
            <w:r>
              <w:rPr>
                <w:rStyle w:val="eop"/>
                <w:rFonts w:ascii="Arial" w:hAnsi="Arial" w:cs="Arial"/>
                <w:sz w:val="20"/>
                <w:szCs w:val="20"/>
              </w:rPr>
              <w:t> </w:t>
            </w:r>
          </w:p>
          <w:p w:rsidR="00441489" w:rsidRDefault="00441489" w:rsidP="00441489">
            <w:pPr>
              <w:pStyle w:val="paragraph"/>
              <w:spacing w:before="0" w:beforeAutospacing="0" w:after="0" w:afterAutospacing="0"/>
              <w:textAlignment w:val="baseline"/>
              <w:divId w:val="2116320400"/>
              <w:rPr>
                <w:rFonts w:ascii="Segoe UI" w:hAnsi="Segoe UI" w:cs="Segoe UI"/>
                <w:sz w:val="18"/>
                <w:szCs w:val="18"/>
              </w:rPr>
            </w:pPr>
            <w:r>
              <w:rPr>
                <w:rStyle w:val="normaltextrun"/>
                <w:rFonts w:ascii="Arial" w:hAnsi="Arial" w:cs="Arial"/>
                <w:sz w:val="20"/>
                <w:szCs w:val="20"/>
                <w:lang w:val="en-GB"/>
              </w:rPr>
              <w:t>Throughout the reporting period (July 1/2020 to September 30/2020) the following </w:t>
            </w:r>
            <w:r>
              <w:rPr>
                <w:rStyle w:val="normaltextrun"/>
                <w:rFonts w:ascii="Arial" w:hAnsi="Arial" w:cs="Arial"/>
                <w:sz w:val="20"/>
                <w:szCs w:val="20"/>
                <w:shd w:val="clear" w:color="auto" w:fill="FFFFFF"/>
                <w:lang w:val="en-GB"/>
              </w:rPr>
              <w:t>activities were successfully implemented by the CSOs with the following results:</w:t>
            </w:r>
            <w:r>
              <w:rPr>
                <w:rStyle w:val="eop"/>
                <w:rFonts w:ascii="Arial" w:hAnsi="Arial" w:cs="Arial"/>
                <w:sz w:val="20"/>
                <w:szCs w:val="20"/>
              </w:rPr>
              <w:t> </w:t>
            </w:r>
          </w:p>
          <w:p w:rsidR="00441489" w:rsidRDefault="00F07EA6" w:rsidP="00441489">
            <w:pPr>
              <w:pStyle w:val="paragraph"/>
              <w:numPr>
                <w:ilvl w:val="0"/>
                <w:numId w:val="45"/>
              </w:numPr>
              <w:spacing w:before="0" w:beforeAutospacing="0" w:after="0" w:afterAutospacing="0"/>
              <w:ind w:left="360" w:firstLine="0"/>
              <w:textAlignment w:val="baseline"/>
              <w:divId w:val="741682204"/>
              <w:rPr>
                <w:rFonts w:ascii="Arial" w:hAnsi="Arial" w:cs="Arial"/>
                <w:sz w:val="20"/>
                <w:szCs w:val="20"/>
              </w:rPr>
            </w:pPr>
            <w:r>
              <w:rPr>
                <w:rStyle w:val="normaltextrun"/>
                <w:rFonts w:ascii="Arial" w:hAnsi="Arial" w:cs="Arial"/>
                <w:sz w:val="20"/>
                <w:szCs w:val="20"/>
                <w:lang w:val="en-GB"/>
              </w:rPr>
              <w:t>8</w:t>
            </w:r>
            <w:r w:rsidR="00441489">
              <w:rPr>
                <w:rStyle w:val="normaltextrun"/>
                <w:rFonts w:ascii="Arial" w:hAnsi="Arial" w:cs="Arial"/>
                <w:sz w:val="20"/>
                <w:szCs w:val="20"/>
                <w:lang w:val="en-GB"/>
              </w:rPr>
              <w:t xml:space="preserve"> syllabuses </w:t>
            </w:r>
            <w:r w:rsidR="009E23D9">
              <w:rPr>
                <w:rStyle w:val="normaltextrun"/>
                <w:rFonts w:ascii="Arial" w:hAnsi="Arial" w:cs="Arial"/>
                <w:sz w:val="20"/>
                <w:szCs w:val="20"/>
                <w:lang w:val="en-GB"/>
              </w:rPr>
              <w:t xml:space="preserve">for e-learning training courses </w:t>
            </w:r>
            <w:r w:rsidR="00441489">
              <w:rPr>
                <w:rStyle w:val="normaltextrun"/>
                <w:rFonts w:ascii="Arial" w:hAnsi="Arial" w:cs="Arial"/>
                <w:sz w:val="20"/>
                <w:szCs w:val="20"/>
                <w:lang w:val="en-GB"/>
              </w:rPr>
              <w:t xml:space="preserve">and 5 info sheets (tips) have been developed to introduce </w:t>
            </w:r>
            <w:r w:rsidR="004B5338">
              <w:rPr>
                <w:rStyle w:val="normaltextrun"/>
                <w:rFonts w:ascii="Arial" w:hAnsi="Arial" w:cs="Arial"/>
                <w:sz w:val="20"/>
                <w:szCs w:val="20"/>
                <w:lang w:val="en-GB"/>
              </w:rPr>
              <w:t xml:space="preserve">how to </w:t>
            </w:r>
            <w:r w:rsidR="00441489">
              <w:rPr>
                <w:rStyle w:val="normaltextrun"/>
                <w:rFonts w:ascii="Arial" w:hAnsi="Arial" w:cs="Arial"/>
                <w:sz w:val="20"/>
                <w:szCs w:val="20"/>
                <w:lang w:val="en-GB"/>
              </w:rPr>
              <w:t>work with children in emergencies.</w:t>
            </w:r>
            <w:r w:rsidR="00441489">
              <w:rPr>
                <w:rStyle w:val="eop"/>
                <w:rFonts w:ascii="Arial" w:hAnsi="Arial" w:cs="Arial"/>
                <w:sz w:val="20"/>
                <w:szCs w:val="20"/>
              </w:rPr>
              <w:t> </w:t>
            </w:r>
          </w:p>
          <w:p w:rsidR="00441489" w:rsidRDefault="00441489" w:rsidP="00441489">
            <w:pPr>
              <w:pStyle w:val="paragraph"/>
              <w:numPr>
                <w:ilvl w:val="0"/>
                <w:numId w:val="45"/>
              </w:numPr>
              <w:spacing w:before="0" w:beforeAutospacing="0" w:after="0" w:afterAutospacing="0"/>
              <w:ind w:left="360" w:firstLine="0"/>
              <w:jc w:val="both"/>
              <w:textAlignment w:val="baseline"/>
              <w:divId w:val="741682204"/>
              <w:rPr>
                <w:rFonts w:ascii="Arial" w:hAnsi="Arial" w:cs="Arial"/>
                <w:sz w:val="20"/>
                <w:szCs w:val="20"/>
              </w:rPr>
            </w:pPr>
            <w:r>
              <w:rPr>
                <w:rStyle w:val="normaltextrun"/>
                <w:rFonts w:ascii="Arial" w:hAnsi="Arial" w:cs="Arial"/>
                <w:sz w:val="20"/>
                <w:szCs w:val="20"/>
                <w:lang w:val="en-GB"/>
              </w:rPr>
              <w:t>A comprehensive manual has been developed for SSW on</w:t>
            </w:r>
            <w:r w:rsidR="00795D3F">
              <w:rPr>
                <w:rStyle w:val="normaltextrun"/>
                <w:rFonts w:ascii="Arial" w:hAnsi="Arial" w:cs="Arial"/>
                <w:sz w:val="20"/>
                <w:szCs w:val="20"/>
                <w:lang w:val="en-GB"/>
              </w:rPr>
              <w:t xml:space="preserve"> psychological first aid f</w:t>
            </w:r>
            <w:r>
              <w:rPr>
                <w:rStyle w:val="normaltextrun"/>
                <w:rFonts w:ascii="Arial" w:hAnsi="Arial" w:cs="Arial"/>
                <w:sz w:val="20"/>
                <w:szCs w:val="20"/>
                <w:lang w:val="en-GB"/>
              </w:rPr>
              <w:t>or children and techniques of group work with children and their families, including tools and instruments for group activities</w:t>
            </w:r>
            <w:r w:rsidR="00795D3F">
              <w:rPr>
                <w:rStyle w:val="normaltextrun"/>
                <w:rFonts w:ascii="Arial" w:hAnsi="Arial" w:cs="Arial"/>
                <w:sz w:val="20"/>
                <w:szCs w:val="20"/>
                <w:lang w:val="en-GB"/>
              </w:rPr>
              <w:t xml:space="preserve"> on mental health and psychosocial support</w:t>
            </w:r>
          </w:p>
          <w:p w:rsidR="00441489" w:rsidRDefault="00F07EA6" w:rsidP="00441489">
            <w:pPr>
              <w:pStyle w:val="paragraph"/>
              <w:numPr>
                <w:ilvl w:val="0"/>
                <w:numId w:val="45"/>
              </w:numPr>
              <w:spacing w:before="0" w:beforeAutospacing="0" w:after="0" w:afterAutospacing="0"/>
              <w:ind w:left="360" w:firstLine="0"/>
              <w:textAlignment w:val="baseline"/>
              <w:divId w:val="741682204"/>
              <w:rPr>
                <w:rFonts w:ascii="Arial" w:hAnsi="Arial" w:cs="Arial"/>
                <w:sz w:val="20"/>
                <w:szCs w:val="20"/>
              </w:rPr>
            </w:pPr>
            <w:r>
              <w:rPr>
                <w:rStyle w:val="normaltextrun"/>
                <w:rFonts w:ascii="Arial" w:hAnsi="Arial" w:cs="Arial"/>
                <w:sz w:val="20"/>
                <w:szCs w:val="20"/>
                <w:lang w:val="en-GB"/>
              </w:rPr>
              <w:t>3</w:t>
            </w:r>
            <w:r w:rsidR="00441489">
              <w:rPr>
                <w:rStyle w:val="normaltextrun"/>
                <w:rFonts w:ascii="Arial" w:hAnsi="Arial" w:cs="Arial"/>
                <w:sz w:val="20"/>
                <w:szCs w:val="20"/>
                <w:lang w:val="en-GB"/>
              </w:rPr>
              <w:t xml:space="preserve"> video lectures have been developed to sensitize SSW) on developmental, personal</w:t>
            </w:r>
            <w:r w:rsidR="00410A4D">
              <w:rPr>
                <w:rStyle w:val="normaltextrun"/>
                <w:rFonts w:ascii="Arial" w:hAnsi="Arial" w:cs="Arial"/>
                <w:sz w:val="20"/>
                <w:szCs w:val="20"/>
                <w:lang w:val="en-GB"/>
              </w:rPr>
              <w:t xml:space="preserve"> and</w:t>
            </w:r>
            <w:r w:rsidR="00441489">
              <w:rPr>
                <w:rStyle w:val="normaltextrun"/>
                <w:rFonts w:ascii="Arial" w:hAnsi="Arial" w:cs="Arial"/>
                <w:sz w:val="20"/>
                <w:szCs w:val="20"/>
                <w:lang w:val="en-GB"/>
              </w:rPr>
              <w:t xml:space="preserve"> educational needs of children</w:t>
            </w:r>
            <w:r w:rsidR="008B29F1">
              <w:rPr>
                <w:rStyle w:val="normaltextrun"/>
                <w:rFonts w:ascii="Arial" w:hAnsi="Arial" w:cs="Arial"/>
                <w:sz w:val="20"/>
                <w:szCs w:val="20"/>
                <w:lang w:val="en-GB"/>
              </w:rPr>
              <w:t>, including in emergency situations</w:t>
            </w:r>
            <w:r w:rsidR="00441489">
              <w:rPr>
                <w:rStyle w:val="normaltextrun"/>
                <w:rFonts w:ascii="Arial" w:hAnsi="Arial" w:cs="Arial"/>
                <w:sz w:val="20"/>
                <w:szCs w:val="20"/>
                <w:lang w:val="en-GB"/>
              </w:rPr>
              <w:t>.</w:t>
            </w:r>
            <w:r w:rsidR="00441489">
              <w:rPr>
                <w:rStyle w:val="eop"/>
                <w:rFonts w:ascii="Arial" w:hAnsi="Arial" w:cs="Arial"/>
                <w:sz w:val="20"/>
                <w:szCs w:val="20"/>
              </w:rPr>
              <w:t> </w:t>
            </w:r>
          </w:p>
          <w:p w:rsidR="00441489" w:rsidRDefault="00441489" w:rsidP="00441489">
            <w:pPr>
              <w:pStyle w:val="paragraph"/>
              <w:numPr>
                <w:ilvl w:val="0"/>
                <w:numId w:val="45"/>
              </w:numPr>
              <w:spacing w:before="0" w:beforeAutospacing="0" w:after="0" w:afterAutospacing="0"/>
              <w:ind w:left="360" w:firstLine="0"/>
              <w:jc w:val="both"/>
              <w:textAlignment w:val="baseline"/>
              <w:divId w:val="741682204"/>
              <w:rPr>
                <w:rFonts w:ascii="Arial" w:hAnsi="Arial" w:cs="Arial"/>
                <w:sz w:val="20"/>
                <w:szCs w:val="20"/>
              </w:rPr>
            </w:pPr>
            <w:r>
              <w:rPr>
                <w:rStyle w:val="normaltextrun"/>
                <w:rFonts w:ascii="Arial" w:hAnsi="Arial" w:cs="Arial"/>
                <w:sz w:val="20"/>
                <w:szCs w:val="20"/>
                <w:lang w:val="en-GB"/>
              </w:rPr>
              <w:t xml:space="preserve">A </w:t>
            </w:r>
            <w:r w:rsidR="00410A4D">
              <w:rPr>
                <w:rStyle w:val="normaltextrun"/>
                <w:rFonts w:ascii="Arial" w:hAnsi="Arial" w:cs="Arial"/>
                <w:sz w:val="20"/>
                <w:szCs w:val="20"/>
                <w:lang w:val="en-GB"/>
              </w:rPr>
              <w:t>m</w:t>
            </w:r>
            <w:r>
              <w:rPr>
                <w:rStyle w:val="normaltextrun"/>
                <w:rFonts w:ascii="Arial" w:hAnsi="Arial" w:cs="Arial"/>
                <w:sz w:val="20"/>
                <w:szCs w:val="20"/>
                <w:lang w:val="en-GB"/>
              </w:rPr>
              <w:t>ethodical guide</w:t>
            </w:r>
            <w:r w:rsidR="00410A4D">
              <w:rPr>
                <w:rStyle w:val="normaltextrun"/>
                <w:rFonts w:ascii="Arial" w:hAnsi="Arial" w:cs="Arial"/>
                <w:sz w:val="20"/>
                <w:szCs w:val="20"/>
                <w:lang w:val="en-GB"/>
              </w:rPr>
              <w:t xml:space="preserve"> and</w:t>
            </w:r>
            <w:r>
              <w:rPr>
                <w:rStyle w:val="normaltextrun"/>
                <w:rFonts w:ascii="Arial" w:hAnsi="Arial" w:cs="Arial"/>
                <w:sz w:val="20"/>
                <w:szCs w:val="20"/>
                <w:lang w:val="en-GB"/>
              </w:rPr>
              <w:t xml:space="preserve"> training module on emergency response, toolkit </w:t>
            </w:r>
            <w:r>
              <w:rPr>
                <w:rStyle w:val="normaltextrun"/>
                <w:rFonts w:ascii="Arial" w:hAnsi="Arial" w:cs="Arial"/>
                <w:sz w:val="20"/>
                <w:szCs w:val="20"/>
                <w:lang w:val="en-GB"/>
              </w:rPr>
              <w:lastRenderedPageBreak/>
              <w:t xml:space="preserve">on social service resources and </w:t>
            </w:r>
            <w:r w:rsidR="00410A4D">
              <w:rPr>
                <w:rStyle w:val="normaltextrun"/>
                <w:rFonts w:ascii="Arial" w:hAnsi="Arial" w:cs="Arial"/>
                <w:sz w:val="20"/>
                <w:szCs w:val="20"/>
                <w:lang w:val="en-GB"/>
              </w:rPr>
              <w:t xml:space="preserve">a </w:t>
            </w:r>
            <w:r>
              <w:rPr>
                <w:rStyle w:val="normaltextrun"/>
                <w:rFonts w:ascii="Arial" w:hAnsi="Arial" w:cs="Arial"/>
                <w:sz w:val="20"/>
                <w:szCs w:val="20"/>
                <w:lang w:val="en-GB"/>
              </w:rPr>
              <w:t>referral protocol have been developed.</w:t>
            </w:r>
            <w:r>
              <w:rPr>
                <w:rStyle w:val="eop"/>
                <w:rFonts w:ascii="Arial" w:hAnsi="Arial" w:cs="Arial"/>
                <w:sz w:val="20"/>
                <w:szCs w:val="20"/>
              </w:rPr>
              <w:t> </w:t>
            </w:r>
          </w:p>
          <w:p w:rsidR="00441489" w:rsidRDefault="00F07EA6" w:rsidP="00441489">
            <w:pPr>
              <w:pStyle w:val="paragraph"/>
              <w:numPr>
                <w:ilvl w:val="0"/>
                <w:numId w:val="45"/>
              </w:numPr>
              <w:spacing w:before="0" w:beforeAutospacing="0" w:after="0" w:afterAutospacing="0"/>
              <w:ind w:left="360" w:firstLine="0"/>
              <w:textAlignment w:val="baseline"/>
              <w:divId w:val="741682204"/>
              <w:rPr>
                <w:rFonts w:ascii="Arial" w:hAnsi="Arial" w:cs="Arial"/>
                <w:sz w:val="20"/>
                <w:szCs w:val="20"/>
              </w:rPr>
            </w:pPr>
            <w:r>
              <w:rPr>
                <w:rStyle w:val="normaltextrun"/>
                <w:rFonts w:ascii="Arial" w:hAnsi="Arial" w:cs="Arial"/>
                <w:sz w:val="20"/>
                <w:szCs w:val="20"/>
                <w:lang w:val="en-GB"/>
              </w:rPr>
              <w:t>7</w:t>
            </w:r>
            <w:r w:rsidR="00441489">
              <w:rPr>
                <w:rStyle w:val="normaltextrun"/>
                <w:rFonts w:ascii="Arial" w:hAnsi="Arial" w:cs="Arial"/>
                <w:sz w:val="20"/>
                <w:szCs w:val="20"/>
                <w:lang w:val="en-GB"/>
              </w:rPr>
              <w:t xml:space="preserve"> videos and </w:t>
            </w:r>
            <w:r>
              <w:rPr>
                <w:rStyle w:val="normaltextrun"/>
                <w:rFonts w:ascii="Arial" w:hAnsi="Arial" w:cs="Arial"/>
                <w:sz w:val="20"/>
                <w:szCs w:val="20"/>
                <w:lang w:val="en-GB"/>
              </w:rPr>
              <w:t>3</w:t>
            </w:r>
            <w:r w:rsidR="00441489">
              <w:rPr>
                <w:rStyle w:val="normaltextrun"/>
                <w:rFonts w:ascii="Arial" w:hAnsi="Arial" w:cs="Arial"/>
                <w:sz w:val="20"/>
                <w:szCs w:val="20"/>
                <w:lang w:val="en-GB"/>
              </w:rPr>
              <w:t xml:space="preserve"> booklets and flyers have been developed for parents, children and adolescents targeting COVID-19 related stress and anxiety management, self-support and child support needs with brief educational content, situational examples, illustrations and other easy-to-grasp and </w:t>
            </w:r>
            <w:r w:rsidR="003856E6">
              <w:rPr>
                <w:rStyle w:val="normaltextrun"/>
                <w:rFonts w:ascii="Arial" w:hAnsi="Arial" w:cs="Arial"/>
                <w:sz w:val="20"/>
                <w:szCs w:val="20"/>
                <w:lang w:val="en-GB"/>
              </w:rPr>
              <w:t xml:space="preserve">use </w:t>
            </w:r>
            <w:r w:rsidR="00441489">
              <w:rPr>
                <w:rStyle w:val="normaltextrun"/>
                <w:rFonts w:ascii="Arial" w:hAnsi="Arial" w:cs="Arial"/>
                <w:sz w:val="20"/>
                <w:szCs w:val="20"/>
                <w:lang w:val="en-GB"/>
              </w:rPr>
              <w:t>content.</w:t>
            </w:r>
            <w:r w:rsidR="009E23D9">
              <w:rPr>
                <w:rStyle w:val="normaltextrun"/>
                <w:rFonts w:ascii="Arial" w:hAnsi="Arial" w:cs="Arial"/>
                <w:sz w:val="20"/>
                <w:szCs w:val="20"/>
                <w:lang w:val="en-GB"/>
              </w:rPr>
              <w:t xml:space="preserve"> The materials are intended to support the work of SSW professionals and peer support volunteers with parents, children and adolescents respectively.</w:t>
            </w:r>
            <w:r w:rsidR="00441489">
              <w:rPr>
                <w:rStyle w:val="eop"/>
                <w:rFonts w:ascii="Arial" w:hAnsi="Arial" w:cs="Arial"/>
                <w:sz w:val="20"/>
                <w:szCs w:val="20"/>
              </w:rPr>
              <w:t> </w:t>
            </w:r>
          </w:p>
          <w:p w:rsidR="00223029" w:rsidRPr="00CD6E3F" w:rsidRDefault="009E23D9" w:rsidP="00441489">
            <w:pPr>
              <w:pStyle w:val="paragraph"/>
              <w:numPr>
                <w:ilvl w:val="0"/>
                <w:numId w:val="45"/>
              </w:numPr>
              <w:spacing w:before="0" w:beforeAutospacing="0" w:after="0" w:afterAutospacing="0"/>
              <w:ind w:left="360" w:firstLine="0"/>
              <w:textAlignment w:val="baseline"/>
              <w:divId w:val="741682204"/>
              <w:rPr>
                <w:rStyle w:val="normaltextrun"/>
                <w:rFonts w:ascii="Arial" w:hAnsi="Arial" w:cs="Arial"/>
                <w:sz w:val="20"/>
                <w:szCs w:val="20"/>
              </w:rPr>
            </w:pPr>
            <w:r>
              <w:rPr>
                <w:rStyle w:val="normaltextrun"/>
                <w:rFonts w:ascii="Arial" w:hAnsi="Arial" w:cs="Arial"/>
                <w:sz w:val="20"/>
                <w:szCs w:val="20"/>
                <w:lang w:val="en-GB"/>
              </w:rPr>
              <w:t>86</w:t>
            </w:r>
            <w:r w:rsidR="00441489">
              <w:rPr>
                <w:rStyle w:val="normaltextrun"/>
                <w:rFonts w:ascii="Arial" w:hAnsi="Arial" w:cs="Arial"/>
                <w:sz w:val="20"/>
                <w:szCs w:val="20"/>
                <w:lang w:val="en-GB"/>
              </w:rPr>
              <w:t xml:space="preserve"> SSW professionals from the three targeted regions have been trained to provide psycho-social support to families and children in the context of COVID-19</w:t>
            </w:r>
            <w:r w:rsidR="00441489" w:rsidRPr="009255F8">
              <w:rPr>
                <w:rStyle w:val="normaltextrun"/>
                <w:rFonts w:ascii="Arial" w:hAnsi="Arial" w:cs="Arial"/>
                <w:sz w:val="20"/>
                <w:szCs w:val="20"/>
                <w:lang w:val="en-GB"/>
              </w:rPr>
              <w:t>.</w:t>
            </w:r>
            <w:r w:rsidR="00441489" w:rsidRPr="009255F8">
              <w:rPr>
                <w:rStyle w:val="normaltextrun"/>
                <w:rFonts w:ascii="Arial" w:hAnsi="Arial" w:cs="Arial"/>
                <w:color w:val="980000"/>
                <w:sz w:val="20"/>
                <w:szCs w:val="20"/>
                <w:shd w:val="clear" w:color="auto" w:fill="FFFFFF"/>
                <w:lang w:val="en-GB"/>
              </w:rPr>
              <w:t> </w:t>
            </w:r>
          </w:p>
          <w:p w:rsidR="00441489" w:rsidRDefault="00441489" w:rsidP="00441489">
            <w:pPr>
              <w:pStyle w:val="paragraph"/>
              <w:numPr>
                <w:ilvl w:val="0"/>
                <w:numId w:val="45"/>
              </w:numPr>
              <w:spacing w:before="0" w:beforeAutospacing="0" w:after="0" w:afterAutospacing="0"/>
              <w:ind w:left="360" w:firstLine="0"/>
              <w:textAlignment w:val="baseline"/>
              <w:divId w:val="741682204"/>
              <w:rPr>
                <w:rFonts w:ascii="Arial" w:hAnsi="Arial" w:cs="Arial"/>
                <w:sz w:val="20"/>
                <w:szCs w:val="20"/>
              </w:rPr>
            </w:pPr>
            <w:r w:rsidRPr="00CD6E3F">
              <w:rPr>
                <w:rStyle w:val="normaltextrun"/>
                <w:rFonts w:ascii="Arial" w:hAnsi="Arial" w:cs="Arial"/>
                <w:sz w:val="20"/>
                <w:szCs w:val="20"/>
                <w:lang w:val="en-GB"/>
              </w:rPr>
              <w:t>According to the feedback survey results, 86,4% of participants consider training sessions useful for their professional activity.</w:t>
            </w:r>
            <w:r>
              <w:rPr>
                <w:rStyle w:val="normaltextrun"/>
                <w:rFonts w:ascii="Calibri" w:hAnsi="Calibri" w:cs="Calibri"/>
                <w:i/>
                <w:iCs/>
                <w:sz w:val="22"/>
                <w:szCs w:val="22"/>
                <w:lang w:val="en-GB"/>
              </w:rPr>
              <w:t> </w:t>
            </w:r>
            <w:r>
              <w:rPr>
                <w:rStyle w:val="eop"/>
                <w:rFonts w:ascii="Calibri" w:hAnsi="Calibri" w:cs="Calibri"/>
                <w:sz w:val="22"/>
                <w:szCs w:val="22"/>
              </w:rPr>
              <w:t> </w:t>
            </w:r>
          </w:p>
          <w:p w:rsidR="00441489" w:rsidRPr="00CD6E3F" w:rsidRDefault="00441489" w:rsidP="00441489">
            <w:pPr>
              <w:pStyle w:val="paragraph"/>
              <w:numPr>
                <w:ilvl w:val="0"/>
                <w:numId w:val="45"/>
              </w:numPr>
              <w:spacing w:before="0" w:beforeAutospacing="0" w:after="0" w:afterAutospacing="0"/>
              <w:ind w:left="360" w:firstLine="0"/>
              <w:jc w:val="both"/>
              <w:textAlignment w:val="baseline"/>
              <w:divId w:val="741682204"/>
              <w:rPr>
                <w:rFonts w:ascii="Arial" w:hAnsi="Arial" w:cs="Arial"/>
                <w:sz w:val="20"/>
                <w:szCs w:val="20"/>
              </w:rPr>
            </w:pPr>
            <w:r w:rsidRPr="009255F8">
              <w:rPr>
                <w:rStyle w:val="normaltextrun"/>
                <w:rFonts w:ascii="Arial" w:hAnsi="Arial" w:cs="Arial"/>
                <w:sz w:val="20"/>
                <w:szCs w:val="20"/>
                <w:lang w:val="en-GB"/>
              </w:rPr>
              <w:t>72 teachers from the border communities of Gegharkunik, Syunik and Vayots Dzor </w:t>
            </w:r>
            <w:r w:rsidR="009E23D9" w:rsidRPr="00223029">
              <w:rPr>
                <w:rStyle w:val="normaltextrun"/>
                <w:rFonts w:ascii="Arial" w:hAnsi="Arial" w:cs="Arial"/>
                <w:sz w:val="20"/>
                <w:szCs w:val="20"/>
                <w:lang w:val="en-GB"/>
              </w:rPr>
              <w:t xml:space="preserve">regions </w:t>
            </w:r>
            <w:r w:rsidRPr="00223029">
              <w:rPr>
                <w:rStyle w:val="normaltextrun"/>
                <w:rFonts w:ascii="Arial" w:hAnsi="Arial" w:cs="Arial"/>
                <w:sz w:val="20"/>
                <w:szCs w:val="20"/>
                <w:lang w:val="en-GB"/>
              </w:rPr>
              <w:t>were trained to be able </w:t>
            </w:r>
            <w:r w:rsidRPr="00CD6E3F">
              <w:rPr>
                <w:rStyle w:val="normaltextrun"/>
                <w:rFonts w:ascii="Arial" w:hAnsi="Arial" w:cs="Arial"/>
                <w:sz w:val="20"/>
                <w:szCs w:val="20"/>
                <w:lang w:val="en-GB"/>
              </w:rPr>
              <w:t xml:space="preserve">to </w:t>
            </w:r>
            <w:r w:rsidRPr="00CD6E3F">
              <w:rPr>
                <w:rStyle w:val="normaltextrun"/>
                <w:rFonts w:ascii="Arial" w:hAnsi="Arial" w:cs="Arial"/>
                <w:sz w:val="20"/>
                <w:szCs w:val="20"/>
                <w:lang w:val="en-GB"/>
              </w:rPr>
              <w:lastRenderedPageBreak/>
              <w:t>identify the needs and problems of the children during emergency situations</w:t>
            </w:r>
            <w:r w:rsidR="009E23D9" w:rsidRPr="00CD6E3F">
              <w:rPr>
                <w:rStyle w:val="normaltextrun"/>
                <w:rFonts w:ascii="Arial" w:hAnsi="Arial" w:cs="Arial"/>
                <w:sz w:val="20"/>
                <w:szCs w:val="20"/>
                <w:lang w:val="en-GB"/>
              </w:rPr>
              <w:t xml:space="preserve"> and provide psychological first aid.</w:t>
            </w:r>
            <w:r w:rsidRPr="00CD6E3F">
              <w:rPr>
                <w:rStyle w:val="eop"/>
                <w:rFonts w:ascii="Arial" w:hAnsi="Arial" w:cs="Arial"/>
                <w:sz w:val="20"/>
                <w:szCs w:val="20"/>
              </w:rPr>
              <w:t> </w:t>
            </w:r>
          </w:p>
          <w:p w:rsidR="00223029" w:rsidRPr="00CD6E3F" w:rsidRDefault="00441489" w:rsidP="00441489">
            <w:pPr>
              <w:pStyle w:val="paragraph"/>
              <w:numPr>
                <w:ilvl w:val="0"/>
                <w:numId w:val="45"/>
              </w:numPr>
              <w:spacing w:before="0" w:beforeAutospacing="0" w:after="0" w:afterAutospacing="0"/>
              <w:ind w:left="360" w:firstLine="0"/>
              <w:jc w:val="both"/>
              <w:textAlignment w:val="baseline"/>
              <w:divId w:val="741682204"/>
              <w:rPr>
                <w:rStyle w:val="normaltextrun"/>
                <w:rFonts w:ascii="Calibri" w:hAnsi="Calibri" w:cs="Calibri"/>
                <w:sz w:val="22"/>
                <w:szCs w:val="22"/>
              </w:rPr>
            </w:pPr>
            <w:r>
              <w:rPr>
                <w:rStyle w:val="normaltextrun"/>
                <w:rFonts w:ascii="Arial" w:hAnsi="Arial" w:cs="Arial"/>
                <w:sz w:val="20"/>
                <w:szCs w:val="20"/>
                <w:lang w:val="en-GB"/>
              </w:rPr>
              <w:t xml:space="preserve">103 SSW professionals participated in 45 supervision sessions, and 50 professionals participated in 45 sessions of Balint group sessions, </w:t>
            </w:r>
            <w:r w:rsidR="0088020C">
              <w:rPr>
                <w:rStyle w:val="normaltextrun"/>
                <w:rFonts w:ascii="Arial" w:hAnsi="Arial" w:cs="Arial"/>
                <w:sz w:val="20"/>
                <w:szCs w:val="20"/>
                <w:lang w:val="en-GB"/>
              </w:rPr>
              <w:t xml:space="preserve">and </w:t>
            </w:r>
            <w:r>
              <w:rPr>
                <w:rStyle w:val="normaltextrun"/>
                <w:rFonts w:ascii="Arial" w:hAnsi="Arial" w:cs="Arial"/>
                <w:sz w:val="20"/>
                <w:szCs w:val="20"/>
                <w:lang w:val="en-GB"/>
              </w:rPr>
              <w:t>20 sessions of individual counselling were provided to professionals. </w:t>
            </w:r>
          </w:p>
          <w:p w:rsidR="00441489" w:rsidRPr="0088020C" w:rsidRDefault="00441489" w:rsidP="00441489">
            <w:pPr>
              <w:pStyle w:val="paragraph"/>
              <w:numPr>
                <w:ilvl w:val="0"/>
                <w:numId w:val="45"/>
              </w:numPr>
              <w:spacing w:before="0" w:beforeAutospacing="0" w:after="0" w:afterAutospacing="0"/>
              <w:ind w:left="360" w:firstLine="0"/>
              <w:jc w:val="both"/>
              <w:textAlignment w:val="baseline"/>
              <w:divId w:val="741682204"/>
              <w:rPr>
                <w:rFonts w:ascii="Calibri" w:hAnsi="Calibri" w:cs="Calibri"/>
                <w:sz w:val="22"/>
                <w:szCs w:val="22"/>
              </w:rPr>
            </w:pPr>
            <w:r w:rsidRPr="00CD6E3F">
              <w:rPr>
                <w:rStyle w:val="normaltextrun"/>
                <w:rFonts w:ascii="Arial" w:hAnsi="Arial" w:cs="Arial"/>
                <w:sz w:val="20"/>
                <w:szCs w:val="20"/>
                <w:lang w:val="en-GB"/>
              </w:rPr>
              <w:t>From the perspective of enhancing the efficiency of their professional competences 91% of the SSWs that filled the feedback surveys rate the Balint group sessions in the range of 8-10 where 1 being not productive and 10 being very productive). 95,4% of the SSWs rate the Supervision sessions in the range of 7-10. And finally, 86,4% of SSWs assessed the effectiveness of Individual counselling, from the perspective of enhancing the efficiency of their professional competences in the range of 9-10. </w:t>
            </w:r>
            <w:r w:rsidRPr="0088020C">
              <w:rPr>
                <w:rStyle w:val="eop"/>
                <w:rFonts w:ascii="Arial" w:hAnsi="Arial" w:cs="Arial"/>
                <w:sz w:val="20"/>
                <w:szCs w:val="20"/>
              </w:rPr>
              <w:t> </w:t>
            </w:r>
          </w:p>
          <w:p w:rsidR="00441489" w:rsidRDefault="00441489" w:rsidP="00441489">
            <w:pPr>
              <w:pStyle w:val="paragraph"/>
              <w:numPr>
                <w:ilvl w:val="0"/>
                <w:numId w:val="45"/>
              </w:numPr>
              <w:spacing w:before="0" w:beforeAutospacing="0" w:after="0" w:afterAutospacing="0"/>
              <w:ind w:left="360" w:firstLine="0"/>
              <w:jc w:val="both"/>
              <w:textAlignment w:val="baseline"/>
              <w:divId w:val="741682204"/>
              <w:rPr>
                <w:rFonts w:ascii="Calibri" w:hAnsi="Calibri" w:cs="Calibri"/>
                <w:sz w:val="22"/>
                <w:szCs w:val="22"/>
              </w:rPr>
            </w:pPr>
            <w:r>
              <w:rPr>
                <w:rStyle w:val="normaltextrun"/>
                <w:rFonts w:ascii="Arial" w:hAnsi="Arial" w:cs="Arial"/>
                <w:sz w:val="20"/>
                <w:szCs w:val="20"/>
                <w:lang w:val="en-GB"/>
              </w:rPr>
              <w:t xml:space="preserve">99 SSW professionals (instead of </w:t>
            </w:r>
            <w:r w:rsidR="00C468FE">
              <w:rPr>
                <w:rStyle w:val="normaltextrun"/>
                <w:rFonts w:ascii="Arial" w:hAnsi="Arial" w:cs="Arial"/>
                <w:sz w:val="20"/>
                <w:szCs w:val="20"/>
                <w:lang w:val="en-GB"/>
              </w:rPr>
              <w:t xml:space="preserve">the </w:t>
            </w:r>
            <w:r>
              <w:rPr>
                <w:rStyle w:val="normaltextrun"/>
                <w:rFonts w:ascii="Arial" w:hAnsi="Arial" w:cs="Arial"/>
                <w:sz w:val="20"/>
                <w:szCs w:val="20"/>
                <w:lang w:val="en-GB"/>
              </w:rPr>
              <w:t>planned 90) have been trained on crisis intervention and inter-sectoral collaboration in the situation of COVID-19.</w:t>
            </w:r>
            <w:r>
              <w:rPr>
                <w:rStyle w:val="eop"/>
                <w:rFonts w:ascii="Arial" w:hAnsi="Arial" w:cs="Arial"/>
                <w:sz w:val="20"/>
                <w:szCs w:val="20"/>
              </w:rPr>
              <w:t> </w:t>
            </w:r>
          </w:p>
          <w:p w:rsidR="00441489" w:rsidRPr="00167A59" w:rsidRDefault="00441489" w:rsidP="00441489">
            <w:pPr>
              <w:rPr>
                <w:rFonts w:ascii="Arial" w:eastAsia="Calibri" w:hAnsi="Arial" w:cs="Arial"/>
                <w:b/>
                <w:sz w:val="20"/>
                <w:u w:val="single"/>
                <w:lang w:eastAsia="en-US"/>
              </w:rPr>
            </w:pPr>
            <w:r>
              <w:rPr>
                <w:rStyle w:val="normaltextrun"/>
                <w:rFonts w:ascii="Arial" w:hAnsi="Arial" w:cs="Arial"/>
                <w:sz w:val="20"/>
                <w:szCs w:val="20"/>
                <w:lang w:val="en-GB"/>
              </w:rPr>
              <w:lastRenderedPageBreak/>
              <w:t xml:space="preserve">27 SSW specialists from 9 border communities (instead of planned 5) have received offline and online coaching sessions as a follow-up practical support to the training to enable </w:t>
            </w:r>
            <w:r w:rsidR="009E23D9">
              <w:rPr>
                <w:rStyle w:val="normaltextrun"/>
                <w:rFonts w:ascii="Arial" w:hAnsi="Arial" w:cs="Arial"/>
                <w:sz w:val="20"/>
                <w:szCs w:val="20"/>
                <w:lang w:val="en-GB"/>
              </w:rPr>
              <w:t xml:space="preserve">them </w:t>
            </w:r>
            <w:r>
              <w:rPr>
                <w:rStyle w:val="normaltextrun"/>
                <w:rFonts w:ascii="Arial" w:hAnsi="Arial" w:cs="Arial"/>
                <w:sz w:val="20"/>
                <w:szCs w:val="20"/>
                <w:lang w:val="en-GB"/>
              </w:rPr>
              <w:t>to adequately respond to the needs of their clients in times of crisis</w:t>
            </w:r>
            <w:r w:rsidR="00C468FE">
              <w:rPr>
                <w:rStyle w:val="normaltextrun"/>
                <w:rFonts w:ascii="Arial" w:hAnsi="Arial" w:cs="Arial"/>
                <w:sz w:val="20"/>
                <w:szCs w:val="20"/>
                <w:lang w:val="en-GB"/>
              </w:rPr>
              <w:t>.</w:t>
            </w:r>
            <w:r>
              <w:rPr>
                <w:rStyle w:val="eop"/>
                <w:rFonts w:ascii="Arial" w:hAnsi="Arial" w:cs="Arial"/>
                <w:sz w:val="20"/>
                <w:szCs w:val="20"/>
              </w:rPr>
              <w:t>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014DE2" w:rsidRDefault="00014DE2" w:rsidP="00441489">
            <w:pPr>
              <w:rPr>
                <w:rFonts w:ascii="Arial" w:eastAsia="Calibri" w:hAnsi="Arial" w:cs="Arial"/>
                <w:b/>
                <w:color w:val="FF0000"/>
                <w:sz w:val="20"/>
                <w:u w:val="single"/>
                <w:lang w:eastAsia="en-US"/>
              </w:rPr>
            </w:pPr>
            <w:r>
              <w:rPr>
                <w:rStyle w:val="normaltextrun"/>
                <w:rFonts w:ascii="Arial" w:hAnsi="Arial" w:cs="Arial"/>
                <w:sz w:val="20"/>
                <w:szCs w:val="20"/>
                <w:lang w:val="en-GB"/>
              </w:rPr>
              <w:lastRenderedPageBreak/>
              <w:t xml:space="preserve">Completed and </w:t>
            </w:r>
            <w:r w:rsidR="00441489" w:rsidRPr="00CD6E3F">
              <w:rPr>
                <w:rStyle w:val="normaltextrun"/>
                <w:rFonts w:ascii="Arial" w:hAnsi="Arial" w:cs="Arial"/>
                <w:sz w:val="20"/>
                <w:szCs w:val="20"/>
              </w:rPr>
              <w:t>exceeded the initial plan.</w:t>
            </w:r>
            <w:r w:rsidR="00441489" w:rsidRPr="002175CE">
              <w:rPr>
                <w:rStyle w:val="eop"/>
                <w:rFonts w:ascii="Arial" w:hAnsi="Arial" w:cs="Arial"/>
                <w:sz w:val="20"/>
                <w:szCs w:val="20"/>
              </w:rPr>
              <w:t>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2175CE" w:rsidRDefault="00441489" w:rsidP="00441489">
            <w:pPr>
              <w:pStyle w:val="paragraph"/>
              <w:spacing w:before="0" w:beforeAutospacing="0" w:after="0" w:afterAutospacing="0"/>
              <w:textAlignment w:val="baseline"/>
              <w:divId w:val="740178632"/>
              <w:rPr>
                <w:rFonts w:ascii="Segoe UI" w:hAnsi="Segoe UI" w:cs="Segoe UI"/>
                <w:sz w:val="18"/>
                <w:szCs w:val="18"/>
              </w:rPr>
            </w:pPr>
            <w:r w:rsidRPr="006018DC">
              <w:rPr>
                <w:rStyle w:val="normaltextrun"/>
                <w:rFonts w:ascii="Arial" w:hAnsi="Arial" w:cs="Arial"/>
                <w:sz w:val="20"/>
                <w:szCs w:val="20"/>
                <w:lang w:val="en-GB"/>
              </w:rPr>
              <w:t xml:space="preserve">- </w:t>
            </w:r>
            <w:r w:rsidR="00965B92">
              <w:rPr>
                <w:rStyle w:val="normaltextrun"/>
                <w:rFonts w:ascii="Arial" w:hAnsi="Arial" w:cs="Arial"/>
                <w:sz w:val="20"/>
                <w:szCs w:val="20"/>
                <w:lang w:val="en-GB"/>
              </w:rPr>
              <w:t>R</w:t>
            </w:r>
            <w:r w:rsidRPr="00CD6E3F">
              <w:rPr>
                <w:rStyle w:val="normaltextrun"/>
                <w:rFonts w:ascii="Arial" w:hAnsi="Arial" w:cs="Arial"/>
                <w:sz w:val="20"/>
                <w:szCs w:val="20"/>
                <w:lang w:val="en-GB"/>
              </w:rPr>
              <w:t>eports from the IPs</w:t>
            </w:r>
            <w:r w:rsidRPr="002175CE">
              <w:rPr>
                <w:rStyle w:val="eop"/>
                <w:rFonts w:ascii="Arial" w:hAnsi="Arial" w:cs="Arial"/>
                <w:sz w:val="20"/>
                <w:szCs w:val="20"/>
              </w:rPr>
              <w:t> </w:t>
            </w:r>
          </w:p>
          <w:p w:rsidR="00441489" w:rsidRPr="00FB4863" w:rsidRDefault="00441489" w:rsidP="00441489">
            <w:pPr>
              <w:pStyle w:val="paragraph"/>
              <w:spacing w:before="0" w:beforeAutospacing="0" w:after="0" w:afterAutospacing="0"/>
              <w:textAlignment w:val="baseline"/>
              <w:divId w:val="829251881"/>
              <w:rPr>
                <w:rFonts w:ascii="Segoe UI" w:hAnsi="Segoe UI" w:cs="Segoe UI"/>
                <w:sz w:val="18"/>
                <w:szCs w:val="18"/>
              </w:rPr>
            </w:pPr>
            <w:r w:rsidRPr="00FB4863">
              <w:rPr>
                <w:rStyle w:val="eop"/>
                <w:rFonts w:ascii="Arial" w:hAnsi="Arial" w:cs="Arial"/>
                <w:sz w:val="20"/>
                <w:szCs w:val="20"/>
              </w:rPr>
              <w:t> </w:t>
            </w:r>
          </w:p>
          <w:p w:rsidR="00441489" w:rsidRPr="002175CE" w:rsidRDefault="00441489" w:rsidP="00441489">
            <w:pPr>
              <w:pStyle w:val="paragraph"/>
              <w:spacing w:before="0" w:beforeAutospacing="0" w:after="0" w:afterAutospacing="0"/>
              <w:textAlignment w:val="baseline"/>
              <w:divId w:val="2034500627"/>
              <w:rPr>
                <w:rFonts w:ascii="Segoe UI" w:hAnsi="Segoe UI" w:cs="Segoe UI"/>
                <w:sz w:val="18"/>
                <w:szCs w:val="18"/>
              </w:rPr>
            </w:pPr>
            <w:r w:rsidRPr="00CD6E3F">
              <w:rPr>
                <w:rStyle w:val="normaltextrun"/>
                <w:rFonts w:ascii="Arial" w:hAnsi="Arial" w:cs="Arial"/>
                <w:sz w:val="20"/>
                <w:szCs w:val="20"/>
                <w:lang w:val="en-GB"/>
              </w:rPr>
              <w:t>- Programmatic visits and direct observations, photos</w:t>
            </w:r>
            <w:r w:rsidRPr="002175CE">
              <w:rPr>
                <w:rStyle w:val="eop"/>
                <w:rFonts w:ascii="Arial" w:hAnsi="Arial" w:cs="Arial"/>
                <w:sz w:val="20"/>
                <w:szCs w:val="20"/>
              </w:rPr>
              <w:t> </w:t>
            </w:r>
          </w:p>
          <w:p w:rsidR="00441489" w:rsidRPr="00FB4863" w:rsidRDefault="00441489" w:rsidP="00441489">
            <w:pPr>
              <w:pStyle w:val="paragraph"/>
              <w:spacing w:before="0" w:beforeAutospacing="0" w:after="0" w:afterAutospacing="0"/>
              <w:textAlignment w:val="baseline"/>
              <w:divId w:val="1162698993"/>
              <w:rPr>
                <w:rFonts w:ascii="Segoe UI" w:hAnsi="Segoe UI" w:cs="Segoe UI"/>
                <w:sz w:val="18"/>
                <w:szCs w:val="18"/>
              </w:rPr>
            </w:pPr>
            <w:r w:rsidRPr="00FB4863">
              <w:rPr>
                <w:rStyle w:val="eop"/>
                <w:rFonts w:ascii="Arial" w:hAnsi="Arial" w:cs="Arial"/>
                <w:sz w:val="20"/>
                <w:szCs w:val="20"/>
              </w:rPr>
              <w:t> </w:t>
            </w:r>
          </w:p>
          <w:p w:rsidR="00441489" w:rsidRPr="002175CE" w:rsidRDefault="00441489" w:rsidP="00441489">
            <w:pPr>
              <w:pStyle w:val="paragraph"/>
              <w:spacing w:before="0" w:beforeAutospacing="0" w:after="0" w:afterAutospacing="0"/>
              <w:textAlignment w:val="baseline"/>
              <w:divId w:val="564874755"/>
              <w:rPr>
                <w:rFonts w:ascii="Segoe UI" w:hAnsi="Segoe UI" w:cs="Segoe UI"/>
                <w:sz w:val="18"/>
                <w:szCs w:val="18"/>
              </w:rPr>
            </w:pPr>
            <w:r w:rsidRPr="00CD6E3F">
              <w:rPr>
                <w:rStyle w:val="normaltextrun"/>
                <w:rFonts w:ascii="Arial" w:hAnsi="Arial" w:cs="Arial"/>
                <w:sz w:val="20"/>
                <w:szCs w:val="20"/>
                <w:lang w:val="en-GB"/>
              </w:rPr>
              <w:t xml:space="preserve">- The course syllabuses, info sheets, videos and the manuals, </w:t>
            </w:r>
            <w:r w:rsidR="00965B92">
              <w:rPr>
                <w:rStyle w:val="normaltextrun"/>
                <w:rFonts w:ascii="Arial" w:hAnsi="Arial" w:cs="Arial"/>
                <w:sz w:val="20"/>
                <w:szCs w:val="20"/>
                <w:lang w:val="en-GB"/>
              </w:rPr>
              <w:t>b</w:t>
            </w:r>
            <w:r w:rsidRPr="00CD6E3F">
              <w:rPr>
                <w:rStyle w:val="normaltextrun"/>
                <w:rFonts w:ascii="Arial" w:hAnsi="Arial" w:cs="Arial"/>
                <w:sz w:val="20"/>
                <w:szCs w:val="20"/>
                <w:lang w:val="en-GB"/>
              </w:rPr>
              <w:t>ooklets and flyers approved by the donor and published online and/or printed</w:t>
            </w:r>
            <w:r w:rsidRPr="002175CE">
              <w:rPr>
                <w:rStyle w:val="eop"/>
                <w:rFonts w:ascii="Arial" w:hAnsi="Arial" w:cs="Arial"/>
                <w:sz w:val="20"/>
                <w:szCs w:val="20"/>
              </w:rPr>
              <w:t> </w:t>
            </w:r>
          </w:p>
          <w:p w:rsidR="00441489" w:rsidRPr="00FB4863" w:rsidRDefault="00441489" w:rsidP="00441489">
            <w:pPr>
              <w:pStyle w:val="paragraph"/>
              <w:spacing w:before="0" w:beforeAutospacing="0" w:after="0" w:afterAutospacing="0"/>
              <w:textAlignment w:val="baseline"/>
              <w:divId w:val="2063015349"/>
              <w:rPr>
                <w:rFonts w:ascii="Segoe UI" w:hAnsi="Segoe UI" w:cs="Segoe UI"/>
                <w:sz w:val="18"/>
                <w:szCs w:val="18"/>
              </w:rPr>
            </w:pPr>
            <w:r w:rsidRPr="00FB4863">
              <w:rPr>
                <w:rStyle w:val="eop"/>
                <w:rFonts w:ascii="Arial" w:hAnsi="Arial" w:cs="Arial"/>
                <w:sz w:val="20"/>
                <w:szCs w:val="20"/>
              </w:rPr>
              <w:t> </w:t>
            </w:r>
          </w:p>
          <w:p w:rsidR="00441489" w:rsidRPr="002175CE" w:rsidRDefault="00441489" w:rsidP="00441489">
            <w:pPr>
              <w:rPr>
                <w:rFonts w:ascii="Arial" w:eastAsia="Calibri" w:hAnsi="Arial" w:cs="Arial"/>
                <w:b/>
                <w:color w:val="FF0000"/>
                <w:sz w:val="20"/>
                <w:u w:val="single"/>
                <w:lang w:eastAsia="en-US"/>
              </w:rPr>
            </w:pPr>
            <w:r w:rsidRPr="00CD6E3F">
              <w:rPr>
                <w:rStyle w:val="normaltextrun"/>
                <w:rFonts w:ascii="Arial" w:hAnsi="Arial" w:cs="Arial"/>
                <w:sz w:val="20"/>
                <w:szCs w:val="20"/>
              </w:rPr>
              <w:t xml:space="preserve">- The sign-up sheets, screenshots of the training participants and results of the feedback surveys </w:t>
            </w:r>
            <w:r w:rsidR="00965B92">
              <w:rPr>
                <w:rStyle w:val="normaltextrun"/>
                <w:rFonts w:ascii="Arial" w:hAnsi="Arial" w:cs="Arial"/>
                <w:sz w:val="20"/>
                <w:szCs w:val="20"/>
                <w:lang w:val="en-GB"/>
              </w:rPr>
              <w:t xml:space="preserve">completed by the participants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rPr>
                <w:rFonts w:ascii="Arial" w:eastAsia="Calibri" w:hAnsi="Arial" w:cs="Arial"/>
                <w:b/>
                <w:bCs/>
                <w:color w:val="FF0000"/>
                <w:sz w:val="20"/>
                <w:u w:val="single"/>
                <w:lang w:eastAsia="en-US"/>
              </w:rPr>
            </w:pPr>
            <w:r w:rsidRPr="00133CB6">
              <w:rPr>
                <w:rStyle w:val="normaltextrun"/>
                <w:rFonts w:ascii="Arial" w:hAnsi="Arial" w:cs="Arial"/>
                <w:b/>
                <w:bCs/>
                <w:sz w:val="20"/>
                <w:szCs w:val="20"/>
              </w:rPr>
              <w:t>12</w:t>
            </w:r>
            <w:r w:rsidR="00965B92" w:rsidRPr="00133CB6">
              <w:rPr>
                <w:rStyle w:val="normaltextrun"/>
                <w:rFonts w:ascii="Arial" w:hAnsi="Arial" w:cs="Arial"/>
                <w:b/>
                <w:bCs/>
                <w:sz w:val="20"/>
                <w:szCs w:val="20"/>
                <w:lang w:val="en-GB"/>
              </w:rPr>
              <w:t>,</w:t>
            </w:r>
            <w:r w:rsidRPr="00133CB6">
              <w:rPr>
                <w:rStyle w:val="normaltextrun"/>
                <w:rFonts w:ascii="Arial" w:hAnsi="Arial" w:cs="Arial"/>
                <w:b/>
                <w:bCs/>
                <w:sz w:val="20"/>
                <w:szCs w:val="20"/>
              </w:rPr>
              <w:t>950 GBP</w:t>
            </w:r>
            <w:r w:rsidRPr="00133CB6">
              <w:rPr>
                <w:rStyle w:val="eop"/>
                <w:rFonts w:ascii="Arial" w:hAnsi="Arial" w:cs="Arial"/>
                <w:b/>
                <w:bCs/>
                <w:sz w:val="20"/>
                <w:szCs w:val="20"/>
              </w:rPr>
              <w:t> </w:t>
            </w:r>
          </w:p>
        </w:tc>
      </w:tr>
      <w:tr w:rsidR="00441489" w:rsidRPr="00167A59" w:rsidTr="002950FC">
        <w:trPr>
          <w:trHeight w:val="699"/>
        </w:trPr>
        <w:tc>
          <w:tcPr>
            <w:tcW w:w="2509" w:type="dxa"/>
            <w:vMerge/>
            <w:tcBorders>
              <w:left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sz w:val="20"/>
                <w:lang w:eastAsia="en-US"/>
              </w:rPr>
              <w:t>Activity 2.2.2 (UNICEF)</w:t>
            </w:r>
            <w:r w:rsidRPr="00167A59">
              <w:rPr>
                <w:rFonts w:ascii="Arial" w:eastAsia="Calibri" w:hAnsi="Arial" w:cs="Arial"/>
                <w:bCs/>
                <w:sz w:val="20"/>
                <w:lang w:eastAsia="en-US"/>
              </w:rPr>
              <w:t xml:space="preserve"> Establishment of a helpline to strengthen delivery of mental health and psychosocial support to the most vulnerable population in borderline communities</w:t>
            </w:r>
            <w:r>
              <w:rPr>
                <w:rFonts w:ascii="Arial" w:eastAsia="Calibri" w:hAnsi="Arial" w:cs="Arial"/>
                <w:bCs/>
                <w:sz w:val="20"/>
                <w:lang w:eastAsia="en-US"/>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jc w:val="both"/>
              <w:textAlignment w:val="baseline"/>
              <w:divId w:val="1651447995"/>
              <w:rPr>
                <w:rFonts w:ascii="Segoe UI" w:hAnsi="Segoe UI" w:cs="Segoe UI"/>
                <w:sz w:val="18"/>
                <w:szCs w:val="18"/>
              </w:rPr>
            </w:pPr>
            <w:r>
              <w:rPr>
                <w:rStyle w:val="normaltextrun"/>
                <w:rFonts w:ascii="Arial" w:hAnsi="Arial" w:cs="Arial"/>
                <w:sz w:val="20"/>
                <w:szCs w:val="20"/>
                <w:lang w:val="en-GB"/>
              </w:rPr>
              <w:t xml:space="preserve">With the aim of providing emergency support through individual coaching/supervision to social workers a </w:t>
            </w:r>
            <w:r w:rsidR="00965B92">
              <w:rPr>
                <w:rStyle w:val="normaltextrun"/>
                <w:rFonts w:ascii="Arial" w:hAnsi="Arial" w:cs="Arial"/>
                <w:sz w:val="20"/>
                <w:szCs w:val="20"/>
                <w:lang w:val="en-GB"/>
              </w:rPr>
              <w:t>h</w:t>
            </w:r>
            <w:r>
              <w:rPr>
                <w:rStyle w:val="normaltextrun"/>
                <w:rFonts w:ascii="Arial" w:hAnsi="Arial" w:cs="Arial"/>
                <w:sz w:val="20"/>
                <w:szCs w:val="20"/>
                <w:lang w:val="en-GB"/>
              </w:rPr>
              <w:t>elpline (+ 374 55 086111) was established</w:t>
            </w:r>
            <w:r w:rsidR="00BF0F36">
              <w:rPr>
                <w:rStyle w:val="normaltextrun"/>
                <w:rFonts w:ascii="Arial" w:hAnsi="Arial" w:cs="Arial"/>
                <w:sz w:val="20"/>
                <w:szCs w:val="20"/>
                <w:lang w:val="en-GB"/>
              </w:rPr>
              <w:t xml:space="preserve"> under the auspices of the</w:t>
            </w:r>
            <w:r>
              <w:rPr>
                <w:rStyle w:val="normaltextrun"/>
                <w:rFonts w:ascii="Arial" w:hAnsi="Arial" w:cs="Arial"/>
                <w:sz w:val="20"/>
                <w:szCs w:val="20"/>
                <w:lang w:val="en-GB"/>
              </w:rPr>
              <w:t xml:space="preserve"> Armenian Association of Social Workers (AASW)</w:t>
            </w:r>
            <w:r w:rsidR="00BF0F36">
              <w:rPr>
                <w:rStyle w:val="normaltextrun"/>
                <w:rFonts w:ascii="Arial" w:hAnsi="Arial" w:cs="Arial"/>
                <w:sz w:val="20"/>
                <w:szCs w:val="20"/>
                <w:lang w:val="en-GB"/>
              </w:rPr>
              <w:t>. AASW</w:t>
            </w:r>
            <w:r>
              <w:rPr>
                <w:rStyle w:val="normaltextrun"/>
                <w:rFonts w:ascii="Arial" w:hAnsi="Arial" w:cs="Arial"/>
                <w:sz w:val="20"/>
                <w:szCs w:val="20"/>
                <w:lang w:val="en-GB"/>
              </w:rPr>
              <w:t xml:space="preserve"> team developed a leaflet with all contact information included and shared through </w:t>
            </w:r>
            <w:r w:rsidR="00576680">
              <w:rPr>
                <w:rStyle w:val="normaltextrun"/>
                <w:rFonts w:ascii="Arial" w:hAnsi="Arial" w:cs="Arial"/>
                <w:sz w:val="20"/>
                <w:szCs w:val="20"/>
                <w:lang w:val="en-GB"/>
              </w:rPr>
              <w:t xml:space="preserve">the </w:t>
            </w:r>
            <w:r>
              <w:rPr>
                <w:rStyle w:val="normaltextrun"/>
                <w:rFonts w:ascii="Arial" w:hAnsi="Arial" w:cs="Arial"/>
                <w:sz w:val="20"/>
                <w:szCs w:val="20"/>
                <w:lang w:val="en-GB"/>
              </w:rPr>
              <w:t>AASW FB page, emails as well as during offline events (training and meetings) to increase awareness about the helpline among the professionals.</w:t>
            </w:r>
            <w:r>
              <w:rPr>
                <w:rStyle w:val="eop"/>
                <w:rFonts w:ascii="Arial" w:hAnsi="Arial" w:cs="Arial"/>
                <w:sz w:val="20"/>
                <w:szCs w:val="20"/>
              </w:rPr>
              <w:t> </w:t>
            </w:r>
          </w:p>
          <w:p w:rsidR="00441489" w:rsidRDefault="00441489" w:rsidP="00441489">
            <w:pPr>
              <w:pStyle w:val="paragraph"/>
              <w:spacing w:before="0" w:beforeAutospacing="0" w:after="0" w:afterAutospacing="0"/>
              <w:textAlignment w:val="baseline"/>
              <w:divId w:val="1377044389"/>
              <w:rPr>
                <w:rFonts w:ascii="Segoe UI" w:hAnsi="Segoe UI" w:cs="Segoe UI"/>
                <w:sz w:val="18"/>
                <w:szCs w:val="18"/>
              </w:rPr>
            </w:pPr>
            <w:r>
              <w:rPr>
                <w:rStyle w:val="normaltextrun"/>
                <w:rFonts w:ascii="Arial" w:hAnsi="Arial" w:cs="Arial"/>
                <w:sz w:val="20"/>
                <w:szCs w:val="20"/>
                <w:lang w:val="en-GB"/>
              </w:rPr>
              <w:t xml:space="preserve">During the reporting period 158 calls were received </w:t>
            </w:r>
            <w:r w:rsidR="00576680">
              <w:rPr>
                <w:rStyle w:val="normaltextrun"/>
                <w:rFonts w:ascii="Arial" w:hAnsi="Arial" w:cs="Arial"/>
                <w:sz w:val="20"/>
                <w:szCs w:val="20"/>
                <w:lang w:val="en-GB"/>
              </w:rPr>
              <w:t>to</w:t>
            </w:r>
            <w:r>
              <w:rPr>
                <w:rStyle w:val="normaltextrun"/>
                <w:rFonts w:ascii="Arial" w:hAnsi="Arial" w:cs="Arial"/>
                <w:sz w:val="20"/>
                <w:szCs w:val="20"/>
                <w:lang w:val="en-GB"/>
              </w:rPr>
              <w:t xml:space="preserve"> the helpline number and relevant consultations provided. Around 100 calls were received on the mobile numbers of the mentors and relevant consultations provided. As AASW and UNICEF continue to promote the helpline, the process will be contin</w:t>
            </w:r>
            <w:r w:rsidR="00576680">
              <w:rPr>
                <w:rStyle w:val="normaltextrun"/>
                <w:rFonts w:ascii="Arial" w:hAnsi="Arial" w:cs="Arial"/>
                <w:sz w:val="20"/>
                <w:szCs w:val="20"/>
                <w:lang w:val="en-GB"/>
              </w:rPr>
              <w:t>ue</w:t>
            </w:r>
            <w:r>
              <w:rPr>
                <w:rStyle w:val="normaltextrun"/>
                <w:rFonts w:ascii="Arial" w:hAnsi="Arial" w:cs="Arial"/>
                <w:sz w:val="20"/>
                <w:szCs w:val="20"/>
                <w:lang w:val="en-GB"/>
              </w:rPr>
              <w:t>, and the number of the calls will increase</w:t>
            </w:r>
            <w:r w:rsidR="00E77617">
              <w:rPr>
                <w:rStyle w:val="normaltextrun"/>
                <w:rFonts w:ascii="Arial" w:hAnsi="Arial" w:cs="Arial"/>
                <w:sz w:val="20"/>
                <w:szCs w:val="20"/>
                <w:lang w:val="en-GB"/>
              </w:rPr>
              <w:t xml:space="preserve"> as the helpline </w:t>
            </w:r>
            <w:r w:rsidR="00E77617">
              <w:rPr>
                <w:rStyle w:val="normaltextrun"/>
                <w:rFonts w:ascii="Arial" w:hAnsi="Arial" w:cs="Arial"/>
                <w:sz w:val="20"/>
                <w:szCs w:val="20"/>
                <w:lang w:val="en-GB"/>
              </w:rPr>
              <w:lastRenderedPageBreak/>
              <w:t>will be more known among the professionals</w:t>
            </w:r>
            <w:r>
              <w:rPr>
                <w:rStyle w:val="normaltextrun"/>
                <w:rFonts w:ascii="Arial" w:hAnsi="Arial" w:cs="Arial"/>
                <w:sz w:val="20"/>
                <w:szCs w:val="20"/>
                <w:lang w:val="en-GB"/>
              </w:rPr>
              <w:t>. </w:t>
            </w:r>
            <w:r>
              <w:rPr>
                <w:rStyle w:val="eop"/>
                <w:rFonts w:ascii="Arial" w:hAnsi="Arial" w:cs="Arial"/>
                <w:sz w:val="20"/>
                <w:szCs w:val="20"/>
              </w:rPr>
              <w:t> </w:t>
            </w:r>
          </w:p>
          <w:p w:rsidR="00441489" w:rsidRDefault="00441489" w:rsidP="00441489">
            <w:pPr>
              <w:pStyle w:val="paragraph"/>
              <w:spacing w:before="0" w:beforeAutospacing="0" w:after="0" w:afterAutospacing="0"/>
              <w:textAlignment w:val="baseline"/>
              <w:divId w:val="1181316262"/>
              <w:rPr>
                <w:rFonts w:ascii="Segoe UI" w:hAnsi="Segoe UI" w:cs="Segoe UI"/>
                <w:sz w:val="18"/>
                <w:szCs w:val="18"/>
              </w:rPr>
            </w:pPr>
            <w:r>
              <w:rPr>
                <w:rStyle w:val="normaltextrun"/>
                <w:rFonts w:ascii="Arial" w:hAnsi="Arial" w:cs="Arial"/>
                <w:sz w:val="20"/>
                <w:szCs w:val="20"/>
                <w:lang w:val="en-GB"/>
              </w:rPr>
              <w:t xml:space="preserve">The following main issues were </w:t>
            </w:r>
            <w:r w:rsidR="00E77617">
              <w:rPr>
                <w:rStyle w:val="normaltextrun"/>
                <w:rFonts w:ascii="Arial" w:hAnsi="Arial" w:cs="Arial"/>
                <w:sz w:val="20"/>
                <w:szCs w:val="20"/>
                <w:lang w:val="en-GB"/>
              </w:rPr>
              <w:t>addressed</w:t>
            </w:r>
            <w:r>
              <w:rPr>
                <w:rStyle w:val="normaltextrun"/>
                <w:rFonts w:ascii="Arial" w:hAnsi="Arial" w:cs="Arial"/>
                <w:sz w:val="20"/>
                <w:szCs w:val="20"/>
                <w:lang w:val="en-GB"/>
              </w:rPr>
              <w:t>during the calls of the helpline: </w:t>
            </w:r>
            <w:r>
              <w:rPr>
                <w:rStyle w:val="eop"/>
                <w:rFonts w:ascii="Arial" w:hAnsi="Arial" w:cs="Arial"/>
                <w:sz w:val="20"/>
                <w:szCs w:val="20"/>
              </w:rPr>
              <w:t> </w:t>
            </w:r>
          </w:p>
          <w:p w:rsidR="00441489" w:rsidRDefault="00441489" w:rsidP="00441489">
            <w:pPr>
              <w:pStyle w:val="paragraph"/>
              <w:numPr>
                <w:ilvl w:val="0"/>
                <w:numId w:val="46"/>
              </w:numPr>
              <w:spacing w:before="0" w:beforeAutospacing="0" w:after="0" w:afterAutospacing="0"/>
              <w:ind w:left="360" w:firstLine="0"/>
              <w:jc w:val="both"/>
              <w:textAlignment w:val="baseline"/>
              <w:divId w:val="126044670"/>
              <w:rPr>
                <w:rFonts w:ascii="Calibri" w:hAnsi="Calibri" w:cs="Calibri"/>
                <w:sz w:val="22"/>
                <w:szCs w:val="22"/>
              </w:rPr>
            </w:pPr>
            <w:r>
              <w:rPr>
                <w:rStyle w:val="normaltextrun"/>
                <w:rFonts w:ascii="Arial" w:hAnsi="Arial" w:cs="Arial"/>
                <w:sz w:val="20"/>
                <w:szCs w:val="20"/>
                <w:lang w:val="en-GB"/>
              </w:rPr>
              <w:t>Complex cases: how to handle, how to refer, whom to refer, how to follow-up; who is in charge, etc. </w:t>
            </w:r>
            <w:r>
              <w:rPr>
                <w:rStyle w:val="eop"/>
                <w:rFonts w:ascii="Arial" w:hAnsi="Arial" w:cs="Arial"/>
                <w:sz w:val="20"/>
                <w:szCs w:val="20"/>
              </w:rPr>
              <w:t> </w:t>
            </w:r>
          </w:p>
          <w:p w:rsidR="00441489" w:rsidRDefault="00441489" w:rsidP="00441489">
            <w:pPr>
              <w:pStyle w:val="paragraph"/>
              <w:numPr>
                <w:ilvl w:val="0"/>
                <w:numId w:val="46"/>
              </w:numPr>
              <w:spacing w:before="0" w:beforeAutospacing="0" w:after="0" w:afterAutospacing="0"/>
              <w:ind w:left="360" w:firstLine="0"/>
              <w:jc w:val="both"/>
              <w:textAlignment w:val="baseline"/>
              <w:divId w:val="126044670"/>
              <w:rPr>
                <w:rFonts w:ascii="Calibri" w:hAnsi="Calibri" w:cs="Calibri"/>
                <w:sz w:val="22"/>
                <w:szCs w:val="22"/>
              </w:rPr>
            </w:pPr>
            <w:r>
              <w:rPr>
                <w:rStyle w:val="normaltextrun"/>
                <w:rFonts w:ascii="Arial" w:hAnsi="Arial" w:cs="Arial"/>
                <w:sz w:val="20"/>
                <w:szCs w:val="20"/>
                <w:lang w:val="en-GB"/>
              </w:rPr>
              <w:t>Emergency Foster Care: who can be a foster parent, how to proceed with the process, what are the criteria for becoming a foster family;</w:t>
            </w:r>
            <w:r>
              <w:rPr>
                <w:rStyle w:val="eop"/>
                <w:rFonts w:ascii="Arial" w:hAnsi="Arial" w:cs="Arial"/>
                <w:sz w:val="20"/>
                <w:szCs w:val="20"/>
              </w:rPr>
              <w:t> </w:t>
            </w:r>
          </w:p>
          <w:p w:rsidR="00441489" w:rsidRDefault="00441489" w:rsidP="00441489">
            <w:pPr>
              <w:pStyle w:val="paragraph"/>
              <w:numPr>
                <w:ilvl w:val="0"/>
                <w:numId w:val="46"/>
              </w:numPr>
              <w:spacing w:before="0" w:beforeAutospacing="0" w:after="0" w:afterAutospacing="0"/>
              <w:ind w:left="360" w:firstLine="0"/>
              <w:jc w:val="both"/>
              <w:textAlignment w:val="baseline"/>
              <w:divId w:val="126044670"/>
              <w:rPr>
                <w:rFonts w:ascii="Calibri" w:hAnsi="Calibri" w:cs="Calibri"/>
                <w:sz w:val="22"/>
                <w:szCs w:val="22"/>
              </w:rPr>
            </w:pPr>
            <w:r>
              <w:rPr>
                <w:rStyle w:val="normaltextrun"/>
                <w:rFonts w:ascii="Arial" w:hAnsi="Arial" w:cs="Arial"/>
                <w:sz w:val="20"/>
                <w:szCs w:val="20"/>
                <w:lang w:val="en-GB"/>
              </w:rPr>
              <w:t xml:space="preserve">Training: </w:t>
            </w:r>
            <w:r w:rsidR="009E23D9">
              <w:rPr>
                <w:rStyle w:val="normaltextrun"/>
                <w:rFonts w:ascii="Arial" w:hAnsi="Arial" w:cs="Arial"/>
                <w:sz w:val="20"/>
                <w:szCs w:val="20"/>
                <w:lang w:val="en-GB"/>
              </w:rPr>
              <w:t xml:space="preserve">during </w:t>
            </w:r>
            <w:r>
              <w:rPr>
                <w:rStyle w:val="normaltextrun"/>
                <w:rFonts w:ascii="Arial" w:hAnsi="Arial" w:cs="Arial"/>
                <w:sz w:val="20"/>
                <w:szCs w:val="20"/>
                <w:lang w:val="en-GB"/>
              </w:rPr>
              <w:t>many of</w:t>
            </w:r>
            <w:r w:rsidR="00BF3CBA">
              <w:rPr>
                <w:rStyle w:val="normaltextrun"/>
                <w:rFonts w:ascii="Arial" w:hAnsi="Arial" w:cs="Arial"/>
                <w:sz w:val="20"/>
                <w:szCs w:val="20"/>
                <w:lang w:val="en-GB"/>
              </w:rPr>
              <w:t xml:space="preserve"> the</w:t>
            </w:r>
            <w:r>
              <w:rPr>
                <w:rStyle w:val="normaltextrun"/>
                <w:rFonts w:ascii="Arial" w:hAnsi="Arial" w:cs="Arial"/>
                <w:sz w:val="20"/>
                <w:szCs w:val="20"/>
                <w:lang w:val="en-GB"/>
              </w:rPr>
              <w:t xml:space="preserve"> calls</w:t>
            </w:r>
            <w:r w:rsidR="009E23D9">
              <w:rPr>
                <w:rStyle w:val="normaltextrun"/>
                <w:rFonts w:ascii="Arial" w:hAnsi="Arial" w:cs="Arial"/>
                <w:sz w:val="20"/>
                <w:szCs w:val="20"/>
                <w:lang w:val="en-GB"/>
              </w:rPr>
              <w:t xml:space="preserve"> beneficiaries</w:t>
            </w:r>
            <w:r>
              <w:rPr>
                <w:rStyle w:val="normaltextrun"/>
                <w:rFonts w:ascii="Arial" w:hAnsi="Arial" w:cs="Arial"/>
                <w:sz w:val="20"/>
                <w:szCs w:val="20"/>
                <w:lang w:val="en-GB"/>
              </w:rPr>
              <w:t xml:space="preserve"> raised the need for additional training and asked about</w:t>
            </w:r>
            <w:r w:rsidR="009E23D9">
              <w:rPr>
                <w:rStyle w:val="normaltextrun"/>
                <w:rFonts w:ascii="Arial" w:hAnsi="Arial" w:cs="Arial"/>
                <w:sz w:val="20"/>
                <w:szCs w:val="20"/>
                <w:lang w:val="en-GB"/>
              </w:rPr>
              <w:t xml:space="preserve"> training </w:t>
            </w:r>
            <w:r w:rsidR="006E2A29">
              <w:rPr>
                <w:rStyle w:val="normaltextrun"/>
                <w:rFonts w:ascii="Arial" w:hAnsi="Arial" w:cs="Arial"/>
                <w:sz w:val="20"/>
                <w:szCs w:val="20"/>
                <w:lang w:val="en-GB"/>
              </w:rPr>
              <w:t>o</w:t>
            </w:r>
            <w:r w:rsidR="009E23D9">
              <w:rPr>
                <w:rStyle w:val="normaltextrun"/>
                <w:rFonts w:ascii="Arial" w:hAnsi="Arial" w:cs="Arial"/>
                <w:sz w:val="20"/>
                <w:szCs w:val="20"/>
                <w:lang w:val="en-GB"/>
              </w:rPr>
              <w:t>pportunities</w:t>
            </w:r>
            <w:r>
              <w:rPr>
                <w:rStyle w:val="normaltextrun"/>
                <w:rFonts w:ascii="Arial" w:hAnsi="Arial" w:cs="Arial"/>
                <w:sz w:val="20"/>
                <w:szCs w:val="20"/>
                <w:lang w:val="en-GB"/>
              </w:rPr>
              <w:t>/</w:t>
            </w:r>
            <w:r w:rsidR="009E23D9">
              <w:rPr>
                <w:rStyle w:val="normaltextrun"/>
                <w:rFonts w:ascii="Arial" w:hAnsi="Arial" w:cs="Arial"/>
                <w:sz w:val="20"/>
                <w:szCs w:val="20"/>
                <w:lang w:val="en-GB"/>
              </w:rPr>
              <w:t xml:space="preserve">available </w:t>
            </w:r>
            <w:r>
              <w:rPr>
                <w:rStyle w:val="normaltextrun"/>
                <w:rFonts w:ascii="Arial" w:hAnsi="Arial" w:cs="Arial"/>
                <w:sz w:val="20"/>
                <w:szCs w:val="20"/>
                <w:lang w:val="en-GB"/>
              </w:rPr>
              <w:t>courses. </w:t>
            </w:r>
            <w:r>
              <w:rPr>
                <w:rStyle w:val="eop"/>
                <w:rFonts w:ascii="Arial" w:hAnsi="Arial" w:cs="Arial"/>
                <w:sz w:val="20"/>
                <w:szCs w:val="20"/>
              </w:rPr>
              <w:t> </w:t>
            </w:r>
          </w:p>
          <w:p w:rsidR="00441489" w:rsidRDefault="00441489" w:rsidP="00441489">
            <w:pPr>
              <w:pStyle w:val="paragraph"/>
              <w:numPr>
                <w:ilvl w:val="0"/>
                <w:numId w:val="46"/>
              </w:numPr>
              <w:spacing w:before="0" w:beforeAutospacing="0" w:after="0" w:afterAutospacing="0"/>
              <w:ind w:left="360" w:firstLine="0"/>
              <w:jc w:val="both"/>
              <w:textAlignment w:val="baseline"/>
              <w:divId w:val="126044670"/>
              <w:rPr>
                <w:rFonts w:ascii="Calibri" w:hAnsi="Calibri" w:cs="Calibri"/>
                <w:sz w:val="22"/>
                <w:szCs w:val="22"/>
              </w:rPr>
            </w:pPr>
            <w:r>
              <w:rPr>
                <w:rStyle w:val="normaltextrun"/>
                <w:rFonts w:ascii="Arial" w:hAnsi="Arial" w:cs="Arial"/>
                <w:sz w:val="20"/>
                <w:szCs w:val="20"/>
                <w:lang w:val="en-GB"/>
              </w:rPr>
              <w:t>State support: some of the calls referred to the procedures and criteria for the involvement in state social services. </w:t>
            </w:r>
            <w:r>
              <w:rPr>
                <w:rStyle w:val="eop"/>
                <w:rFonts w:ascii="Arial" w:hAnsi="Arial" w:cs="Arial"/>
                <w:sz w:val="20"/>
                <w:szCs w:val="20"/>
              </w:rPr>
              <w:t> </w:t>
            </w:r>
          </w:p>
          <w:p w:rsidR="00441489" w:rsidRDefault="00441489" w:rsidP="00441489">
            <w:pPr>
              <w:pStyle w:val="paragraph"/>
              <w:numPr>
                <w:ilvl w:val="0"/>
                <w:numId w:val="46"/>
              </w:numPr>
              <w:spacing w:before="0" w:beforeAutospacing="0" w:after="0" w:afterAutospacing="0"/>
              <w:ind w:left="360" w:firstLine="0"/>
              <w:jc w:val="both"/>
              <w:textAlignment w:val="baseline"/>
              <w:divId w:val="126044670"/>
              <w:rPr>
                <w:rFonts w:ascii="Calibri" w:hAnsi="Calibri" w:cs="Calibri"/>
                <w:sz w:val="22"/>
                <w:szCs w:val="22"/>
              </w:rPr>
            </w:pPr>
            <w:r>
              <w:rPr>
                <w:rStyle w:val="normaltextrun"/>
                <w:rFonts w:ascii="Arial" w:hAnsi="Arial" w:cs="Arial"/>
                <w:sz w:val="20"/>
                <w:szCs w:val="20"/>
                <w:lang w:val="en-GB"/>
              </w:rPr>
              <w:t>Membership to AASW: Some social workers expressed their interest to become member</w:t>
            </w:r>
            <w:r w:rsidR="00C157DC">
              <w:rPr>
                <w:rStyle w:val="normaltextrun"/>
                <w:rFonts w:ascii="Arial" w:hAnsi="Arial" w:cs="Arial"/>
                <w:sz w:val="20"/>
                <w:szCs w:val="20"/>
                <w:lang w:val="en-GB"/>
              </w:rPr>
              <w:t>s</w:t>
            </w:r>
            <w:r>
              <w:rPr>
                <w:rStyle w:val="normaltextrun"/>
                <w:rFonts w:ascii="Arial" w:hAnsi="Arial" w:cs="Arial"/>
                <w:sz w:val="20"/>
                <w:szCs w:val="20"/>
                <w:lang w:val="en-GB"/>
              </w:rPr>
              <w:t xml:space="preserve"> of AASW and receive continu</w:t>
            </w:r>
            <w:r w:rsidR="00C157DC">
              <w:rPr>
                <w:rStyle w:val="normaltextrun"/>
                <w:rFonts w:ascii="Arial" w:hAnsi="Arial" w:cs="Arial"/>
                <w:sz w:val="20"/>
                <w:szCs w:val="20"/>
                <w:lang w:val="en-GB"/>
              </w:rPr>
              <w:t>ed</w:t>
            </w:r>
            <w:r>
              <w:rPr>
                <w:rStyle w:val="normaltextrun"/>
                <w:rFonts w:ascii="Arial" w:hAnsi="Arial" w:cs="Arial"/>
                <w:sz w:val="20"/>
                <w:szCs w:val="20"/>
                <w:lang w:val="en-GB"/>
              </w:rPr>
              <w:t xml:space="preserve"> supervision</w:t>
            </w:r>
            <w:r w:rsidR="009E23D9">
              <w:rPr>
                <w:rStyle w:val="normaltextrun"/>
                <w:rFonts w:ascii="Arial" w:hAnsi="Arial" w:cs="Arial"/>
                <w:sz w:val="20"/>
                <w:szCs w:val="20"/>
                <w:lang w:val="en-GB"/>
              </w:rPr>
              <w:t xml:space="preserve"> and tailored</w:t>
            </w:r>
            <w:r>
              <w:rPr>
                <w:rStyle w:val="normaltextrun"/>
                <w:rFonts w:ascii="Arial" w:hAnsi="Arial" w:cs="Arial"/>
                <w:sz w:val="20"/>
                <w:szCs w:val="20"/>
                <w:lang w:val="en-GB"/>
              </w:rPr>
              <w:t xml:space="preserve"> support.</w:t>
            </w:r>
            <w:r>
              <w:rPr>
                <w:rStyle w:val="eop"/>
                <w:rFonts w:ascii="Arial" w:hAnsi="Arial" w:cs="Arial"/>
                <w:sz w:val="20"/>
                <w:szCs w:val="20"/>
              </w:rPr>
              <w:t> </w:t>
            </w:r>
          </w:p>
          <w:p w:rsidR="00441489" w:rsidRPr="00167A59" w:rsidRDefault="00441489" w:rsidP="00441489">
            <w:pPr>
              <w:rPr>
                <w:rFonts w:ascii="Arial" w:eastAsia="Calibri" w:hAnsi="Arial" w:cs="Arial"/>
                <w:b/>
                <w:sz w:val="20"/>
                <w:u w:val="single"/>
                <w:lang w:eastAsia="en-US"/>
              </w:rPr>
            </w:pPr>
            <w:r>
              <w:rPr>
                <w:rStyle w:val="eop"/>
                <w:rFonts w:ascii="Arial" w:hAnsi="Arial" w:cs="Arial"/>
                <w:sz w:val="20"/>
                <w:szCs w:val="20"/>
              </w:rPr>
              <w:t>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textAlignment w:val="baseline"/>
              <w:divId w:val="1548686340"/>
              <w:rPr>
                <w:rFonts w:ascii="Segoe UI" w:hAnsi="Segoe UI" w:cs="Segoe UI"/>
                <w:sz w:val="18"/>
                <w:szCs w:val="18"/>
              </w:rPr>
            </w:pPr>
            <w:r>
              <w:rPr>
                <w:rStyle w:val="eop"/>
                <w:rFonts w:ascii="Arial" w:hAnsi="Arial" w:cs="Arial"/>
                <w:sz w:val="20"/>
                <w:szCs w:val="20"/>
              </w:rPr>
              <w:lastRenderedPageBreak/>
              <w:t> </w:t>
            </w:r>
          </w:p>
          <w:p w:rsidR="00441489" w:rsidRPr="00167A59" w:rsidRDefault="00441489" w:rsidP="00441489">
            <w:pPr>
              <w:rPr>
                <w:rFonts w:ascii="Arial" w:eastAsia="Calibri" w:hAnsi="Arial" w:cs="Arial"/>
                <w:b/>
                <w:color w:val="FF0000"/>
                <w:sz w:val="20"/>
                <w:u w:val="single"/>
                <w:lang w:eastAsia="en-US"/>
              </w:rPr>
            </w:pPr>
            <w:r>
              <w:rPr>
                <w:rStyle w:val="eop"/>
                <w:rFonts w:ascii="Arial" w:hAnsi="Arial" w:cs="Arial"/>
                <w:sz w:val="20"/>
                <w:szCs w:val="20"/>
              </w:rPr>
              <w:t> </w:t>
            </w:r>
            <w:r w:rsidR="006E2A29">
              <w:rPr>
                <w:rStyle w:val="eop"/>
                <w:rFonts w:ascii="Arial" w:hAnsi="Arial" w:cs="Arial"/>
                <w:sz w:val="20"/>
                <w:szCs w:val="20"/>
              </w:rPr>
              <w:t>C</w:t>
            </w:r>
            <w:r w:rsidRPr="00CC096D">
              <w:rPr>
                <w:rFonts w:ascii="Arial" w:eastAsia="Calibri" w:hAnsi="Arial" w:cs="Arial"/>
                <w:bCs/>
                <w:sz w:val="20"/>
                <w:lang w:eastAsia="en-US"/>
              </w:rPr>
              <w:t>ompleted</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CD6E3F" w:rsidRDefault="00965B92" w:rsidP="009E23D9">
            <w:pPr>
              <w:pStyle w:val="paragraph"/>
              <w:spacing w:before="0" w:beforeAutospacing="0" w:after="0" w:afterAutospacing="0"/>
              <w:textAlignment w:val="baseline"/>
              <w:divId w:val="489567050"/>
              <w:rPr>
                <w:rFonts w:ascii="Arial" w:hAnsi="Arial" w:cs="Arial"/>
                <w:sz w:val="20"/>
                <w:szCs w:val="20"/>
              </w:rPr>
            </w:pPr>
            <w:r>
              <w:rPr>
                <w:rStyle w:val="normaltextrun"/>
                <w:rFonts w:ascii="Arial" w:hAnsi="Arial" w:cs="Arial"/>
                <w:sz w:val="20"/>
                <w:szCs w:val="20"/>
                <w:lang w:val="en-GB"/>
              </w:rPr>
              <w:t>R</w:t>
            </w:r>
            <w:r w:rsidR="00441489" w:rsidRPr="00CD6E3F">
              <w:rPr>
                <w:rStyle w:val="normaltextrun"/>
                <w:rFonts w:ascii="Arial" w:hAnsi="Arial" w:cs="Arial"/>
                <w:sz w:val="20"/>
                <w:szCs w:val="20"/>
                <w:lang w:val="en-GB"/>
              </w:rPr>
              <w:t>eport from the IP includ</w:t>
            </w:r>
            <w:r>
              <w:rPr>
                <w:rStyle w:val="normaltextrun"/>
                <w:rFonts w:ascii="Arial" w:hAnsi="Arial" w:cs="Arial"/>
                <w:sz w:val="20"/>
                <w:szCs w:val="20"/>
                <w:lang w:val="en-GB"/>
              </w:rPr>
              <w:t>ing</w:t>
            </w:r>
            <w:r w:rsidR="00441489" w:rsidRPr="00CD6E3F">
              <w:rPr>
                <w:rStyle w:val="normaltextrun"/>
                <w:rFonts w:ascii="Arial" w:hAnsi="Arial" w:cs="Arial"/>
                <w:sz w:val="20"/>
                <w:szCs w:val="20"/>
                <w:lang w:val="en-GB"/>
              </w:rPr>
              <w:t xml:space="preserve"> the helpline info-sheet</w:t>
            </w:r>
            <w:r w:rsidR="00441489" w:rsidRPr="00965B92">
              <w:rPr>
                <w:rStyle w:val="eop"/>
                <w:rFonts w:ascii="Arial" w:hAnsi="Arial" w:cs="Arial"/>
                <w:sz w:val="20"/>
                <w:szCs w:val="20"/>
              </w:rPr>
              <w:t> </w:t>
            </w:r>
            <w:r>
              <w:rPr>
                <w:rStyle w:val="eop"/>
                <w:rFonts w:ascii="Arial" w:hAnsi="Arial" w:cs="Arial"/>
                <w:sz w:val="20"/>
                <w:szCs w:val="20"/>
              </w:rPr>
              <w:t>/</w:t>
            </w:r>
          </w:p>
          <w:p w:rsidR="009E23D9" w:rsidRPr="00CD6E3F" w:rsidRDefault="009E23D9" w:rsidP="009E23D9">
            <w:pPr>
              <w:pStyle w:val="paragraph"/>
              <w:spacing w:before="0" w:beforeAutospacing="0" w:after="0" w:afterAutospacing="0"/>
              <w:textAlignment w:val="baseline"/>
              <w:divId w:val="352650582"/>
              <w:rPr>
                <w:rStyle w:val="eop"/>
                <w:rFonts w:ascii="Arial" w:hAnsi="Arial" w:cs="Arial"/>
                <w:sz w:val="20"/>
                <w:szCs w:val="20"/>
              </w:rPr>
            </w:pPr>
          </w:p>
          <w:p w:rsidR="00441489" w:rsidRPr="00CD6E3F" w:rsidRDefault="009E23D9" w:rsidP="009E23D9">
            <w:pPr>
              <w:pStyle w:val="paragraph"/>
              <w:spacing w:before="0" w:beforeAutospacing="0" w:after="0" w:afterAutospacing="0"/>
              <w:textAlignment w:val="baseline"/>
              <w:divId w:val="352650582"/>
              <w:rPr>
                <w:rFonts w:ascii="Arial" w:hAnsi="Arial" w:cs="Arial"/>
                <w:sz w:val="20"/>
                <w:szCs w:val="20"/>
              </w:rPr>
            </w:pPr>
            <w:r w:rsidRPr="00CD6E3F">
              <w:rPr>
                <w:rStyle w:val="eop"/>
                <w:rFonts w:ascii="Arial" w:hAnsi="Arial" w:cs="Arial"/>
                <w:sz w:val="20"/>
                <w:szCs w:val="20"/>
              </w:rPr>
              <w:t>T</w:t>
            </w:r>
            <w:r w:rsidR="00441489" w:rsidRPr="00CD6E3F">
              <w:rPr>
                <w:rStyle w:val="normaltextrun"/>
                <w:rFonts w:ascii="Arial" w:hAnsi="Arial" w:cs="Arial"/>
                <w:sz w:val="20"/>
                <w:szCs w:val="20"/>
                <w:lang w:val="en-GB"/>
              </w:rPr>
              <w:t>he helpline leaflet posted on IPs official FB page</w:t>
            </w:r>
            <w:r w:rsidR="00965B92">
              <w:rPr>
                <w:rStyle w:val="normaltextrun"/>
                <w:rFonts w:ascii="Arial" w:hAnsi="Arial" w:cs="Arial"/>
                <w:sz w:val="20"/>
                <w:szCs w:val="20"/>
                <w:lang w:val="en-GB"/>
              </w:rPr>
              <w:t>.</w:t>
            </w:r>
            <w:r w:rsidR="00441489" w:rsidRPr="00965B92">
              <w:rPr>
                <w:rStyle w:val="eop"/>
                <w:rFonts w:ascii="Arial" w:hAnsi="Arial" w:cs="Arial"/>
                <w:sz w:val="20"/>
                <w:szCs w:val="20"/>
              </w:rPr>
              <w:t> </w:t>
            </w:r>
          </w:p>
          <w:p w:rsidR="00441489" w:rsidRDefault="00441489" w:rsidP="00441489">
            <w:pPr>
              <w:pStyle w:val="paragraph"/>
              <w:spacing w:before="0" w:beforeAutospacing="0" w:after="0" w:afterAutospacing="0"/>
              <w:textAlignment w:val="baseline"/>
              <w:divId w:val="293829713"/>
              <w:rPr>
                <w:rFonts w:ascii="Segoe UI" w:hAnsi="Segoe UI" w:cs="Segoe UI"/>
                <w:sz w:val="18"/>
                <w:szCs w:val="18"/>
              </w:rPr>
            </w:pPr>
          </w:p>
          <w:p w:rsidR="00441489" w:rsidRPr="00167A59" w:rsidRDefault="00441489" w:rsidP="00441489">
            <w:pPr>
              <w:rPr>
                <w:rFonts w:ascii="Arial" w:eastAsia="Calibri" w:hAnsi="Arial" w:cs="Arial"/>
                <w:b/>
                <w:color w:val="FF0000"/>
                <w:sz w:val="20"/>
                <w:u w:val="single"/>
                <w:lang w:eastAsia="en-US"/>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rPr>
                <w:rFonts w:ascii="Arial" w:eastAsia="Calibri" w:hAnsi="Arial" w:cs="Arial"/>
                <w:b/>
                <w:bCs/>
                <w:color w:val="FF0000"/>
                <w:sz w:val="20"/>
                <w:u w:val="single"/>
                <w:lang w:eastAsia="en-US"/>
              </w:rPr>
            </w:pPr>
            <w:r w:rsidRPr="00133CB6">
              <w:rPr>
                <w:rStyle w:val="normaltextrun"/>
                <w:rFonts w:ascii="Arial" w:hAnsi="Arial" w:cs="Arial"/>
                <w:b/>
                <w:bCs/>
                <w:sz w:val="20"/>
                <w:szCs w:val="20"/>
              </w:rPr>
              <w:t>13,500 GBP</w:t>
            </w:r>
            <w:r w:rsidRPr="00133CB6">
              <w:rPr>
                <w:rStyle w:val="eop"/>
                <w:rFonts w:ascii="Arial" w:hAnsi="Arial" w:cs="Arial"/>
                <w:b/>
                <w:bCs/>
                <w:sz w:val="20"/>
                <w:szCs w:val="20"/>
              </w:rPr>
              <w:t> </w:t>
            </w:r>
          </w:p>
        </w:tc>
      </w:tr>
      <w:tr w:rsidR="00441489" w:rsidRPr="00167A59" w:rsidTr="002950FC">
        <w:trPr>
          <w:trHeight w:val="699"/>
        </w:trPr>
        <w:tc>
          <w:tcPr>
            <w:tcW w:w="2509" w:type="dxa"/>
            <w:vMerge/>
            <w:tcBorders>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bCs/>
                <w:sz w:val="20"/>
                <w:lang w:eastAsia="en-US"/>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67A59" w:rsidRDefault="00441489" w:rsidP="00441489">
            <w:pPr>
              <w:rPr>
                <w:rFonts w:ascii="Arial" w:eastAsia="Calibri" w:hAnsi="Arial" w:cs="Arial"/>
                <w:b/>
                <w:sz w:val="20"/>
                <w:u w:val="single"/>
                <w:lang w:eastAsia="en-US"/>
              </w:rPr>
            </w:pPr>
            <w:r w:rsidRPr="00167A59">
              <w:rPr>
                <w:rFonts w:ascii="Arial" w:eastAsia="Calibri" w:hAnsi="Arial" w:cs="Arial"/>
                <w:b/>
                <w:bCs/>
                <w:sz w:val="20"/>
                <w:lang w:eastAsia="en-US"/>
              </w:rPr>
              <w:t xml:space="preserve">Activity 2.2.3 (UNICEF) </w:t>
            </w:r>
            <w:r w:rsidRPr="00167A59">
              <w:rPr>
                <w:rFonts w:ascii="Arial" w:eastAsia="Calibri" w:hAnsi="Arial" w:cs="Arial"/>
                <w:sz w:val="20"/>
                <w:lang w:eastAsia="en-US"/>
              </w:rPr>
              <w:t>Recruitment and training of foster families for emergency alternative care arrangements.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jc w:val="both"/>
              <w:textAlignment w:val="baseline"/>
              <w:divId w:val="1798448746"/>
              <w:rPr>
                <w:rFonts w:ascii="Segoe UI" w:hAnsi="Segoe UI" w:cs="Segoe UI"/>
                <w:sz w:val="18"/>
                <w:szCs w:val="18"/>
              </w:rPr>
            </w:pPr>
            <w:r>
              <w:rPr>
                <w:rStyle w:val="normaltextrun"/>
                <w:rFonts w:ascii="Arial" w:hAnsi="Arial" w:cs="Arial"/>
                <w:sz w:val="20"/>
                <w:szCs w:val="20"/>
                <w:lang w:val="en-GB"/>
              </w:rPr>
              <w:t xml:space="preserve">AASW </w:t>
            </w:r>
            <w:r w:rsidR="00C157DC">
              <w:rPr>
                <w:rStyle w:val="normaltextrun"/>
                <w:rFonts w:ascii="Arial" w:hAnsi="Arial" w:cs="Arial"/>
                <w:sz w:val="20"/>
                <w:szCs w:val="20"/>
                <w:lang w:val="en-GB"/>
              </w:rPr>
              <w:t>also worked on</w:t>
            </w:r>
            <w:r>
              <w:rPr>
                <w:rStyle w:val="normaltextrun"/>
                <w:rFonts w:ascii="Arial" w:hAnsi="Arial" w:cs="Arial"/>
                <w:sz w:val="20"/>
                <w:szCs w:val="20"/>
                <w:lang w:val="en-GB"/>
              </w:rPr>
              <w:t>help</w:t>
            </w:r>
            <w:r w:rsidR="00FD33F8">
              <w:rPr>
                <w:rStyle w:val="normaltextrun"/>
                <w:rFonts w:ascii="Arial" w:hAnsi="Arial" w:cs="Arial"/>
                <w:sz w:val="20"/>
                <w:szCs w:val="20"/>
                <w:lang w:val="en-GB"/>
              </w:rPr>
              <w:t>ing</w:t>
            </w:r>
            <w:r>
              <w:rPr>
                <w:rStyle w:val="normaltextrun"/>
                <w:rFonts w:ascii="Arial" w:hAnsi="Arial" w:cs="Arial"/>
                <w:sz w:val="20"/>
                <w:szCs w:val="20"/>
                <w:lang w:val="en-GB"/>
              </w:rPr>
              <w:t xml:space="preserve"> children at risk in </w:t>
            </w:r>
            <w:r w:rsidR="00FD33F8">
              <w:rPr>
                <w:rStyle w:val="normaltextrun"/>
                <w:rFonts w:ascii="Arial" w:hAnsi="Arial" w:cs="Arial"/>
                <w:sz w:val="20"/>
                <w:szCs w:val="20"/>
                <w:lang w:val="en-GB"/>
              </w:rPr>
              <w:t xml:space="preserve">the </w:t>
            </w:r>
            <w:r>
              <w:rPr>
                <w:rStyle w:val="normaltextrun"/>
                <w:rFonts w:ascii="Arial" w:hAnsi="Arial" w:cs="Arial"/>
                <w:sz w:val="20"/>
                <w:szCs w:val="20"/>
                <w:lang w:val="en-GB"/>
              </w:rPr>
              <w:t xml:space="preserve">target regions to ensure that they </w:t>
            </w:r>
            <w:r w:rsidR="00FD33F8">
              <w:rPr>
                <w:rStyle w:val="normaltextrun"/>
                <w:rFonts w:ascii="Arial" w:hAnsi="Arial" w:cs="Arial"/>
                <w:sz w:val="20"/>
                <w:szCs w:val="20"/>
                <w:lang w:val="en-GB"/>
              </w:rPr>
              <w:t xml:space="preserve">will </w:t>
            </w:r>
            <w:r>
              <w:rPr>
                <w:rStyle w:val="normaltextrun"/>
                <w:rFonts w:ascii="Arial" w:hAnsi="Arial" w:cs="Arial"/>
                <w:sz w:val="20"/>
                <w:szCs w:val="20"/>
                <w:lang w:val="en-GB"/>
              </w:rPr>
              <w:t>grow up in a loving, safe family environment</w:t>
            </w:r>
            <w:r w:rsidR="00FD33F8">
              <w:rPr>
                <w:rStyle w:val="normaltextrun"/>
                <w:rFonts w:ascii="Arial" w:hAnsi="Arial" w:cs="Arial"/>
                <w:sz w:val="20"/>
                <w:szCs w:val="20"/>
                <w:lang w:val="en-GB"/>
              </w:rPr>
              <w:t xml:space="preserve">, </w:t>
            </w:r>
            <w:r>
              <w:rPr>
                <w:rStyle w:val="normaltextrun"/>
                <w:rFonts w:ascii="Arial" w:hAnsi="Arial" w:cs="Arial"/>
                <w:sz w:val="20"/>
                <w:szCs w:val="20"/>
                <w:lang w:val="en-GB"/>
              </w:rPr>
              <w:t>by establishing a network of emergency foster care families.</w:t>
            </w:r>
            <w:r>
              <w:rPr>
                <w:rStyle w:val="eop"/>
                <w:rFonts w:ascii="Arial" w:hAnsi="Arial" w:cs="Arial"/>
                <w:sz w:val="20"/>
                <w:szCs w:val="20"/>
              </w:rPr>
              <w:t> </w:t>
            </w:r>
          </w:p>
          <w:p w:rsidR="00441489" w:rsidRPr="00CD6E3F" w:rsidRDefault="00441489" w:rsidP="00441489">
            <w:pPr>
              <w:pStyle w:val="paragraph"/>
              <w:spacing w:before="0" w:beforeAutospacing="0" w:after="0" w:afterAutospacing="0"/>
              <w:jc w:val="both"/>
              <w:textAlignment w:val="baseline"/>
              <w:divId w:val="1395616702"/>
              <w:rPr>
                <w:rFonts w:ascii="Arial" w:hAnsi="Arial" w:cs="Arial"/>
                <w:sz w:val="20"/>
                <w:szCs w:val="20"/>
              </w:rPr>
            </w:pPr>
            <w:r>
              <w:rPr>
                <w:rStyle w:val="normaltextrun"/>
                <w:rFonts w:ascii="Arial" w:hAnsi="Arial" w:cs="Arial"/>
                <w:sz w:val="20"/>
                <w:szCs w:val="20"/>
                <w:lang w:val="en-GB"/>
              </w:rPr>
              <w:t>The contracted CSO initially planned to reach out</w:t>
            </w:r>
            <w:r w:rsidR="007855CC">
              <w:rPr>
                <w:rStyle w:val="normaltextrun"/>
                <w:rFonts w:ascii="Arial" w:hAnsi="Arial" w:cs="Arial"/>
                <w:sz w:val="20"/>
                <w:szCs w:val="20"/>
                <w:lang w:val="en-GB"/>
              </w:rPr>
              <w:t xml:space="preserve"> to</w:t>
            </w:r>
            <w:r>
              <w:rPr>
                <w:rStyle w:val="normaltextrun"/>
                <w:rFonts w:ascii="Arial" w:hAnsi="Arial" w:cs="Arial"/>
                <w:sz w:val="20"/>
                <w:szCs w:val="20"/>
                <w:lang w:val="en-GB"/>
              </w:rPr>
              <w:t xml:space="preserve"> 50 potential foster parents from 5 border communities. However, throughout the reporting period overall 415 potential foster families were reached from 22 communities. Within the reporting period 14 families expressed their willingness to become a foster family. </w:t>
            </w:r>
            <w:r w:rsidR="00C63D80">
              <w:rPr>
                <w:rStyle w:val="normaltextrun"/>
                <w:rFonts w:ascii="Arial" w:hAnsi="Arial" w:cs="Arial"/>
                <w:sz w:val="20"/>
                <w:szCs w:val="20"/>
                <w:lang w:val="en-GB"/>
              </w:rPr>
              <w:t xml:space="preserve">The PSA on emergency foster care was produced to </w:t>
            </w:r>
            <w:r w:rsidR="00BF0F36">
              <w:rPr>
                <w:rStyle w:val="normaltextrun"/>
                <w:rFonts w:ascii="Arial" w:hAnsi="Arial" w:cs="Arial"/>
                <w:sz w:val="20"/>
                <w:szCs w:val="20"/>
                <w:lang w:val="en-GB"/>
              </w:rPr>
              <w:t xml:space="preserve">widen the scope of awareness raising. The PSA can be used to promote emergency foster care in all regions of the country. </w:t>
            </w:r>
          </w:p>
          <w:p w:rsidR="00441489" w:rsidRPr="00CD6E3F" w:rsidRDefault="00441489" w:rsidP="00441489">
            <w:pPr>
              <w:pStyle w:val="paragraph"/>
              <w:spacing w:before="0" w:beforeAutospacing="0" w:after="0" w:afterAutospacing="0"/>
              <w:jc w:val="both"/>
              <w:textAlignment w:val="baseline"/>
              <w:divId w:val="1990092979"/>
              <w:rPr>
                <w:rFonts w:ascii="Arial" w:hAnsi="Arial" w:cs="Arial"/>
                <w:sz w:val="20"/>
                <w:szCs w:val="20"/>
              </w:rPr>
            </w:pPr>
            <w:r w:rsidRPr="0060738D">
              <w:rPr>
                <w:rStyle w:val="normaltextrun"/>
                <w:rFonts w:ascii="Arial" w:hAnsi="Arial" w:cs="Arial"/>
                <w:sz w:val="20"/>
                <w:szCs w:val="20"/>
                <w:lang w:val="en-GB"/>
              </w:rPr>
              <w:t xml:space="preserve">Media coverage on </w:t>
            </w:r>
            <w:r w:rsidR="00C63D80" w:rsidRPr="0060738D">
              <w:rPr>
                <w:rStyle w:val="normaltextrun"/>
                <w:rFonts w:ascii="Arial" w:hAnsi="Arial" w:cs="Arial"/>
                <w:sz w:val="20"/>
                <w:szCs w:val="20"/>
                <w:lang w:val="en-GB"/>
              </w:rPr>
              <w:t xml:space="preserve">emergency </w:t>
            </w:r>
            <w:r w:rsidRPr="0060738D">
              <w:rPr>
                <w:rStyle w:val="normaltextrun"/>
                <w:rFonts w:ascii="Arial" w:hAnsi="Arial" w:cs="Arial"/>
                <w:sz w:val="20"/>
                <w:szCs w:val="20"/>
                <w:lang w:val="en-GB"/>
              </w:rPr>
              <w:t xml:space="preserve"> foster</w:t>
            </w:r>
            <w:r w:rsidR="00C63D80" w:rsidRPr="0060738D">
              <w:rPr>
                <w:rStyle w:val="normaltextrun"/>
                <w:rFonts w:ascii="Arial" w:hAnsi="Arial" w:cs="Arial"/>
                <w:sz w:val="20"/>
                <w:szCs w:val="20"/>
                <w:lang w:val="en-GB"/>
              </w:rPr>
              <w:t xml:space="preserve"> care</w:t>
            </w:r>
            <w:r w:rsidRPr="0060738D">
              <w:rPr>
                <w:rStyle w:val="normaltextrun"/>
                <w:rFonts w:ascii="Arial" w:hAnsi="Arial" w:cs="Arial"/>
                <w:sz w:val="20"/>
                <w:szCs w:val="20"/>
                <w:lang w:val="en-GB"/>
              </w:rPr>
              <w:t xml:space="preserve"> was ensured in </w:t>
            </w:r>
            <w:r w:rsidR="0060738D">
              <w:rPr>
                <w:rStyle w:val="normaltextrun"/>
                <w:rFonts w:ascii="Arial" w:hAnsi="Arial" w:cs="Arial"/>
                <w:sz w:val="20"/>
                <w:szCs w:val="20"/>
                <w:lang w:val="en-GB"/>
              </w:rPr>
              <w:t xml:space="preserve">the </w:t>
            </w:r>
            <w:r w:rsidRPr="0060738D">
              <w:rPr>
                <w:rStyle w:val="normaltextrun"/>
                <w:rFonts w:ascii="Arial" w:hAnsi="Arial" w:cs="Arial"/>
                <w:sz w:val="20"/>
                <w:szCs w:val="20"/>
                <w:lang w:val="en-GB"/>
              </w:rPr>
              <w:t>targeted regions through:   </w:t>
            </w:r>
            <w:r w:rsidRPr="0060738D">
              <w:rPr>
                <w:rStyle w:val="eop"/>
                <w:rFonts w:ascii="Arial" w:hAnsi="Arial" w:cs="Arial"/>
                <w:sz w:val="20"/>
                <w:szCs w:val="20"/>
              </w:rPr>
              <w:t> </w:t>
            </w:r>
          </w:p>
          <w:p w:rsidR="00441489" w:rsidRDefault="00441489" w:rsidP="00441489">
            <w:pPr>
              <w:pStyle w:val="paragraph"/>
              <w:numPr>
                <w:ilvl w:val="0"/>
                <w:numId w:val="47"/>
              </w:numPr>
              <w:spacing w:before="0" w:beforeAutospacing="0" w:after="0" w:afterAutospacing="0"/>
              <w:ind w:left="360" w:firstLine="0"/>
              <w:jc w:val="both"/>
              <w:textAlignment w:val="baseline"/>
              <w:divId w:val="118644330"/>
              <w:rPr>
                <w:rFonts w:ascii="Arial" w:hAnsi="Arial" w:cs="Arial"/>
                <w:sz w:val="20"/>
                <w:szCs w:val="20"/>
              </w:rPr>
            </w:pPr>
            <w:r>
              <w:rPr>
                <w:rStyle w:val="normaltextrun"/>
                <w:rFonts w:ascii="Arial" w:hAnsi="Arial" w:cs="Arial"/>
                <w:sz w:val="20"/>
                <w:szCs w:val="20"/>
                <w:lang w:val="en-GB"/>
              </w:rPr>
              <w:t>Kyavar TV in Gegharqunik</w:t>
            </w:r>
            <w:r>
              <w:rPr>
                <w:rStyle w:val="eop"/>
                <w:rFonts w:ascii="Arial" w:hAnsi="Arial" w:cs="Arial"/>
                <w:sz w:val="20"/>
                <w:szCs w:val="20"/>
              </w:rPr>
              <w:t> </w:t>
            </w:r>
          </w:p>
          <w:p w:rsidR="00441489" w:rsidRDefault="00441489" w:rsidP="00441489">
            <w:pPr>
              <w:pStyle w:val="paragraph"/>
              <w:numPr>
                <w:ilvl w:val="0"/>
                <w:numId w:val="47"/>
              </w:numPr>
              <w:spacing w:before="0" w:beforeAutospacing="0" w:after="0" w:afterAutospacing="0"/>
              <w:ind w:left="360" w:firstLine="0"/>
              <w:jc w:val="both"/>
              <w:textAlignment w:val="baseline"/>
              <w:divId w:val="118644330"/>
              <w:rPr>
                <w:rFonts w:ascii="Arial" w:hAnsi="Arial" w:cs="Arial"/>
                <w:sz w:val="20"/>
                <w:szCs w:val="20"/>
              </w:rPr>
            </w:pPr>
            <w:r>
              <w:rPr>
                <w:rStyle w:val="normaltextrun"/>
                <w:rFonts w:ascii="Arial" w:hAnsi="Arial" w:cs="Arial"/>
                <w:sz w:val="20"/>
                <w:szCs w:val="20"/>
                <w:lang w:val="en-GB"/>
              </w:rPr>
              <w:t>Zangezur TV in Syunik </w:t>
            </w:r>
            <w:r>
              <w:rPr>
                <w:rStyle w:val="eop"/>
                <w:rFonts w:ascii="Arial" w:hAnsi="Arial" w:cs="Arial"/>
                <w:sz w:val="20"/>
                <w:szCs w:val="20"/>
              </w:rPr>
              <w:t> </w:t>
            </w:r>
          </w:p>
          <w:p w:rsidR="00441489" w:rsidRDefault="00441489" w:rsidP="00441489">
            <w:pPr>
              <w:pStyle w:val="paragraph"/>
              <w:numPr>
                <w:ilvl w:val="0"/>
                <w:numId w:val="47"/>
              </w:numPr>
              <w:spacing w:before="0" w:beforeAutospacing="0" w:after="0" w:afterAutospacing="0"/>
              <w:ind w:left="360" w:firstLine="0"/>
              <w:jc w:val="both"/>
              <w:textAlignment w:val="baseline"/>
              <w:divId w:val="118644330"/>
              <w:rPr>
                <w:rFonts w:ascii="Arial" w:hAnsi="Arial" w:cs="Arial"/>
                <w:sz w:val="20"/>
                <w:szCs w:val="20"/>
              </w:rPr>
            </w:pPr>
            <w:r>
              <w:rPr>
                <w:rStyle w:val="normaltextrun"/>
                <w:rFonts w:ascii="Arial" w:hAnsi="Arial" w:cs="Arial"/>
                <w:sz w:val="20"/>
                <w:szCs w:val="20"/>
                <w:lang w:val="en-GB"/>
              </w:rPr>
              <w:t>Vayots Dzor Local Government’s official page (no TV in place) and </w:t>
            </w:r>
            <w:r>
              <w:rPr>
                <w:rStyle w:val="eop"/>
                <w:rFonts w:ascii="Arial" w:hAnsi="Arial" w:cs="Arial"/>
                <w:sz w:val="20"/>
                <w:szCs w:val="20"/>
              </w:rPr>
              <w:t> </w:t>
            </w:r>
          </w:p>
          <w:p w:rsidR="00441489" w:rsidRDefault="00441489" w:rsidP="00441489">
            <w:pPr>
              <w:rPr>
                <w:rStyle w:val="eop"/>
                <w:rFonts w:ascii="Arial" w:hAnsi="Arial" w:cs="Arial"/>
                <w:sz w:val="20"/>
                <w:szCs w:val="20"/>
              </w:rPr>
            </w:pPr>
            <w:r>
              <w:rPr>
                <w:rStyle w:val="normaltextrun"/>
                <w:rFonts w:ascii="Arial" w:hAnsi="Arial" w:cs="Arial"/>
                <w:sz w:val="20"/>
                <w:szCs w:val="20"/>
                <w:lang w:val="en-GB"/>
              </w:rPr>
              <w:t>AASW FB page</w:t>
            </w:r>
            <w:r>
              <w:rPr>
                <w:rStyle w:val="eop"/>
                <w:rFonts w:ascii="Arial" w:hAnsi="Arial" w:cs="Arial"/>
                <w:sz w:val="20"/>
                <w:szCs w:val="20"/>
              </w:rPr>
              <w:t> </w:t>
            </w:r>
          </w:p>
          <w:p w:rsidR="00A4550C" w:rsidRPr="00167A59" w:rsidRDefault="00A4550C" w:rsidP="00441489">
            <w:pPr>
              <w:rPr>
                <w:rFonts w:ascii="Arial" w:eastAsia="Calibri" w:hAnsi="Arial" w:cs="Arial"/>
                <w:b/>
                <w:sz w:val="20"/>
                <w:u w:val="single"/>
                <w:lang w:eastAsia="en-US"/>
              </w:rPr>
            </w:pPr>
            <w:r>
              <w:rPr>
                <w:rStyle w:val="normaltextrun"/>
                <w:rFonts w:ascii="Arial" w:hAnsi="Arial" w:cs="Arial"/>
                <w:sz w:val="20"/>
                <w:szCs w:val="20"/>
                <w:lang w:val="en-GB"/>
              </w:rPr>
              <w:t xml:space="preserve">The Ministry of Labour and Social Affairs has expressed interest in promoting </w:t>
            </w:r>
            <w:r w:rsidRPr="0060738D">
              <w:rPr>
                <w:rStyle w:val="normaltextrun"/>
                <w:rFonts w:ascii="Arial" w:hAnsi="Arial" w:cs="Arial"/>
                <w:sz w:val="20"/>
                <w:szCs w:val="20"/>
                <w:lang w:val="en-GB"/>
              </w:rPr>
              <w:t xml:space="preserve">the PSA on behalf of the state </w:t>
            </w:r>
            <w:r w:rsidRPr="000A6787">
              <w:rPr>
                <w:rStyle w:val="eop"/>
                <w:rFonts w:ascii="Arial" w:hAnsi="Arial" w:cs="Arial"/>
                <w:sz w:val="20"/>
                <w:szCs w:val="20"/>
              </w:rPr>
              <w:t>as social ad through TV channels beyond the scope of the project.</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textAlignment w:val="baseline"/>
              <w:divId w:val="328413628"/>
              <w:rPr>
                <w:rFonts w:ascii="Segoe UI" w:hAnsi="Segoe UI" w:cs="Segoe UI"/>
                <w:sz w:val="18"/>
                <w:szCs w:val="18"/>
              </w:rPr>
            </w:pPr>
            <w:r>
              <w:rPr>
                <w:rStyle w:val="eop"/>
                <w:rFonts w:ascii="Arial" w:hAnsi="Arial" w:cs="Arial"/>
                <w:sz w:val="20"/>
                <w:szCs w:val="20"/>
              </w:rPr>
              <w:t> </w:t>
            </w:r>
          </w:p>
          <w:p w:rsidR="00441489" w:rsidRPr="00A4550C" w:rsidRDefault="00A4550C" w:rsidP="00441489">
            <w:pPr>
              <w:pStyle w:val="paragraph"/>
              <w:spacing w:before="0" w:beforeAutospacing="0" w:after="0" w:afterAutospacing="0"/>
              <w:textAlignment w:val="baseline"/>
              <w:divId w:val="16005865"/>
              <w:rPr>
                <w:rFonts w:ascii="Segoe UI" w:hAnsi="Segoe UI" w:cs="Segoe UI"/>
                <w:sz w:val="18"/>
                <w:szCs w:val="18"/>
              </w:rPr>
            </w:pPr>
            <w:r>
              <w:rPr>
                <w:rStyle w:val="normaltextrun"/>
                <w:rFonts w:ascii="Arial" w:hAnsi="Arial" w:cs="Arial"/>
                <w:sz w:val="20"/>
                <w:szCs w:val="20"/>
                <w:lang w:val="en-GB"/>
              </w:rPr>
              <w:t>Completed and e</w:t>
            </w:r>
            <w:r w:rsidR="00441489" w:rsidRPr="00CD6E3F">
              <w:rPr>
                <w:rStyle w:val="normaltextrun"/>
                <w:rFonts w:ascii="Arial" w:hAnsi="Arial" w:cs="Arial"/>
                <w:sz w:val="20"/>
                <w:szCs w:val="20"/>
                <w:lang w:val="en-GB"/>
              </w:rPr>
              <w:t>xceeded the initial plan</w:t>
            </w:r>
            <w:r w:rsidR="00441489" w:rsidRPr="00A4550C">
              <w:rPr>
                <w:rStyle w:val="eop"/>
                <w:rFonts w:ascii="Arial" w:hAnsi="Arial" w:cs="Arial"/>
                <w:sz w:val="20"/>
                <w:szCs w:val="20"/>
              </w:rPr>
              <w:t> </w:t>
            </w:r>
          </w:p>
          <w:p w:rsidR="00441489" w:rsidRPr="00167A59" w:rsidRDefault="00441489" w:rsidP="00441489">
            <w:pPr>
              <w:rPr>
                <w:rFonts w:ascii="Arial" w:eastAsia="Calibri" w:hAnsi="Arial" w:cs="Arial"/>
                <w:b/>
                <w:color w:val="FF0000"/>
                <w:sz w:val="20"/>
                <w:u w:val="single"/>
                <w:lang w:eastAsia="en-US"/>
              </w:rPr>
            </w:pPr>
            <w:r>
              <w:rPr>
                <w:rStyle w:val="eop"/>
                <w:rFonts w:ascii="Arial" w:hAnsi="Arial" w:cs="Arial"/>
                <w:color w:val="4F81BD"/>
                <w:sz w:val="20"/>
                <w:szCs w:val="20"/>
              </w:rPr>
              <w:t> </w:t>
            </w:r>
          </w:p>
        </w:tc>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Default="00441489" w:rsidP="00441489">
            <w:pPr>
              <w:pStyle w:val="paragraph"/>
              <w:spacing w:before="0" w:beforeAutospacing="0" w:after="0" w:afterAutospacing="0"/>
              <w:jc w:val="both"/>
              <w:textAlignment w:val="baseline"/>
              <w:divId w:val="825516337"/>
              <w:rPr>
                <w:rFonts w:ascii="Segoe UI" w:hAnsi="Segoe UI" w:cs="Segoe UI"/>
                <w:sz w:val="18"/>
                <w:szCs w:val="18"/>
              </w:rPr>
            </w:pPr>
          </w:p>
          <w:p w:rsidR="00441489" w:rsidRPr="00A4550C" w:rsidRDefault="00A4550C" w:rsidP="00441489">
            <w:pPr>
              <w:pStyle w:val="paragraph"/>
              <w:spacing w:before="0" w:beforeAutospacing="0" w:after="0" w:afterAutospacing="0"/>
              <w:textAlignment w:val="baseline"/>
              <w:divId w:val="1103500486"/>
              <w:rPr>
                <w:rFonts w:ascii="Segoe UI" w:hAnsi="Segoe UI" w:cs="Segoe UI"/>
                <w:sz w:val="18"/>
                <w:szCs w:val="18"/>
              </w:rPr>
            </w:pPr>
            <w:r>
              <w:rPr>
                <w:rStyle w:val="normaltextrun"/>
                <w:rFonts w:ascii="Arial" w:hAnsi="Arial" w:cs="Arial"/>
                <w:sz w:val="20"/>
                <w:szCs w:val="20"/>
                <w:lang w:val="en-GB"/>
              </w:rPr>
              <w:t>R</w:t>
            </w:r>
            <w:r w:rsidR="00441489" w:rsidRPr="00CD6E3F">
              <w:rPr>
                <w:rStyle w:val="normaltextrun"/>
                <w:rFonts w:ascii="Arial" w:hAnsi="Arial" w:cs="Arial"/>
                <w:sz w:val="20"/>
                <w:szCs w:val="20"/>
                <w:lang w:val="en-GB"/>
              </w:rPr>
              <w:t>eports from the IPs</w:t>
            </w:r>
            <w:r w:rsidR="00441489" w:rsidRPr="00A4550C">
              <w:rPr>
                <w:rStyle w:val="eop"/>
                <w:rFonts w:ascii="Arial" w:hAnsi="Arial" w:cs="Arial"/>
                <w:sz w:val="20"/>
                <w:szCs w:val="20"/>
              </w:rPr>
              <w:t> </w:t>
            </w:r>
          </w:p>
          <w:p w:rsidR="00441489" w:rsidRPr="000152B7" w:rsidRDefault="00441489" w:rsidP="00441489">
            <w:pPr>
              <w:pStyle w:val="paragraph"/>
              <w:spacing w:before="0" w:beforeAutospacing="0" w:after="0" w:afterAutospacing="0"/>
              <w:textAlignment w:val="baseline"/>
              <w:divId w:val="1962373287"/>
              <w:rPr>
                <w:rFonts w:ascii="Segoe UI" w:hAnsi="Segoe UI" w:cs="Segoe UI"/>
                <w:sz w:val="18"/>
                <w:szCs w:val="18"/>
              </w:rPr>
            </w:pPr>
          </w:p>
          <w:p w:rsidR="00441489" w:rsidRPr="00A4550C" w:rsidRDefault="00441489" w:rsidP="00441489">
            <w:pPr>
              <w:pStyle w:val="paragraph"/>
              <w:spacing w:before="0" w:beforeAutospacing="0" w:after="0" w:afterAutospacing="0"/>
              <w:textAlignment w:val="baseline"/>
              <w:divId w:val="1296138171"/>
              <w:rPr>
                <w:rFonts w:ascii="Segoe UI" w:hAnsi="Segoe UI" w:cs="Segoe UI"/>
                <w:sz w:val="18"/>
                <w:szCs w:val="18"/>
              </w:rPr>
            </w:pPr>
            <w:r w:rsidRPr="00CD6E3F">
              <w:rPr>
                <w:rStyle w:val="normaltextrun"/>
                <w:rFonts w:ascii="Arial" w:hAnsi="Arial" w:cs="Arial"/>
                <w:sz w:val="20"/>
                <w:szCs w:val="20"/>
                <w:lang w:val="en-GB"/>
              </w:rPr>
              <w:t>Programmatic visits and direct observations, photos</w:t>
            </w:r>
            <w:r w:rsidRPr="00A4550C">
              <w:rPr>
                <w:rStyle w:val="eop"/>
                <w:rFonts w:ascii="Arial" w:hAnsi="Arial" w:cs="Arial"/>
                <w:sz w:val="20"/>
                <w:szCs w:val="20"/>
              </w:rPr>
              <w:t> </w:t>
            </w:r>
          </w:p>
          <w:p w:rsidR="00441489" w:rsidRPr="000152B7" w:rsidRDefault="00441489" w:rsidP="00441489">
            <w:pPr>
              <w:pStyle w:val="paragraph"/>
              <w:spacing w:before="0" w:beforeAutospacing="0" w:after="0" w:afterAutospacing="0"/>
              <w:textAlignment w:val="baseline"/>
              <w:divId w:val="1528719512"/>
              <w:rPr>
                <w:rFonts w:ascii="Segoe UI" w:hAnsi="Segoe UI" w:cs="Segoe UI"/>
                <w:sz w:val="18"/>
                <w:szCs w:val="18"/>
              </w:rPr>
            </w:pPr>
          </w:p>
          <w:p w:rsidR="00441489" w:rsidRPr="00A4550C" w:rsidRDefault="00441489" w:rsidP="00441489">
            <w:pPr>
              <w:pStyle w:val="paragraph"/>
              <w:spacing w:before="0" w:beforeAutospacing="0" w:after="0" w:afterAutospacing="0"/>
              <w:textAlignment w:val="baseline"/>
              <w:divId w:val="1211188737"/>
              <w:rPr>
                <w:rFonts w:ascii="Segoe UI" w:hAnsi="Segoe UI" w:cs="Segoe UI"/>
                <w:sz w:val="18"/>
                <w:szCs w:val="18"/>
              </w:rPr>
            </w:pPr>
            <w:r w:rsidRPr="00CD6E3F">
              <w:rPr>
                <w:rStyle w:val="normaltextrun"/>
                <w:rFonts w:ascii="Arial" w:hAnsi="Arial" w:cs="Arial"/>
                <w:sz w:val="20"/>
                <w:szCs w:val="20"/>
                <w:lang w:val="en-GB"/>
              </w:rPr>
              <w:t>Posts in social media and TV reportages </w:t>
            </w:r>
            <w:r w:rsidRPr="00A4550C">
              <w:rPr>
                <w:rStyle w:val="eop"/>
                <w:rFonts w:ascii="Arial" w:hAnsi="Arial" w:cs="Arial"/>
                <w:sz w:val="20"/>
                <w:szCs w:val="20"/>
              </w:rPr>
              <w:t> </w:t>
            </w:r>
          </w:p>
          <w:p w:rsidR="00BF0F36" w:rsidRPr="00CD6E3F" w:rsidRDefault="00BF0F36" w:rsidP="00441489">
            <w:pPr>
              <w:pStyle w:val="paragraph"/>
              <w:spacing w:before="0" w:beforeAutospacing="0" w:after="0" w:afterAutospacing="0"/>
              <w:textAlignment w:val="baseline"/>
              <w:divId w:val="584606018"/>
              <w:rPr>
                <w:rStyle w:val="normaltextrun"/>
                <w:rFonts w:ascii="Arial" w:hAnsi="Arial" w:cs="Arial"/>
                <w:sz w:val="20"/>
                <w:szCs w:val="20"/>
                <w:lang w:val="en-GB"/>
              </w:rPr>
            </w:pPr>
          </w:p>
          <w:p w:rsidR="00441489" w:rsidRPr="00A4550C" w:rsidRDefault="00441489" w:rsidP="00441489">
            <w:pPr>
              <w:pStyle w:val="paragraph"/>
              <w:spacing w:before="0" w:beforeAutospacing="0" w:after="0" w:afterAutospacing="0"/>
              <w:textAlignment w:val="baseline"/>
              <w:divId w:val="584606018"/>
              <w:rPr>
                <w:rFonts w:ascii="Segoe UI" w:hAnsi="Segoe UI" w:cs="Segoe UI"/>
                <w:sz w:val="18"/>
                <w:szCs w:val="18"/>
              </w:rPr>
            </w:pPr>
            <w:r w:rsidRPr="00CD6E3F">
              <w:rPr>
                <w:rStyle w:val="normaltextrun"/>
                <w:rFonts w:ascii="Arial" w:hAnsi="Arial" w:cs="Arial"/>
                <w:sz w:val="20"/>
                <w:szCs w:val="20"/>
                <w:lang w:val="en-GB"/>
              </w:rPr>
              <w:t>The sign-up sheets</w:t>
            </w:r>
            <w:r w:rsidR="00A4550C">
              <w:rPr>
                <w:rStyle w:val="normaltextrun"/>
                <w:rFonts w:ascii="Arial" w:hAnsi="Arial" w:cs="Arial"/>
                <w:sz w:val="20"/>
                <w:szCs w:val="20"/>
                <w:lang w:val="en-GB"/>
              </w:rPr>
              <w:t xml:space="preserve"> from </w:t>
            </w:r>
            <w:r w:rsidR="00C073FF">
              <w:rPr>
                <w:rStyle w:val="normaltextrun"/>
                <w:rFonts w:ascii="Arial" w:hAnsi="Arial" w:cs="Arial"/>
                <w:sz w:val="20"/>
                <w:szCs w:val="20"/>
                <w:lang w:val="en-GB"/>
              </w:rPr>
              <w:t>trainings</w:t>
            </w:r>
            <w:r w:rsidRPr="00CD6E3F">
              <w:rPr>
                <w:rStyle w:val="normaltextrun"/>
                <w:rFonts w:ascii="Arial" w:hAnsi="Arial" w:cs="Arial"/>
                <w:sz w:val="20"/>
                <w:szCs w:val="20"/>
                <w:lang w:val="en-GB"/>
              </w:rPr>
              <w:t> </w:t>
            </w:r>
            <w:r w:rsidRPr="00A4550C">
              <w:rPr>
                <w:rStyle w:val="eop"/>
                <w:rFonts w:ascii="Arial" w:hAnsi="Arial" w:cs="Arial"/>
                <w:sz w:val="20"/>
                <w:szCs w:val="20"/>
              </w:rPr>
              <w:t> </w:t>
            </w:r>
          </w:p>
          <w:p w:rsidR="00441489" w:rsidRPr="000152B7" w:rsidRDefault="00441489" w:rsidP="00441489">
            <w:pPr>
              <w:pStyle w:val="paragraph"/>
              <w:spacing w:before="0" w:beforeAutospacing="0" w:after="0" w:afterAutospacing="0"/>
              <w:textAlignment w:val="baseline"/>
              <w:divId w:val="1085999680"/>
              <w:rPr>
                <w:rFonts w:ascii="Segoe UI" w:hAnsi="Segoe UI" w:cs="Segoe UI"/>
                <w:sz w:val="18"/>
                <w:szCs w:val="18"/>
              </w:rPr>
            </w:pPr>
          </w:p>
          <w:p w:rsidR="00441489" w:rsidRPr="00A4550C" w:rsidRDefault="00BF0F36" w:rsidP="00441489">
            <w:pPr>
              <w:pStyle w:val="paragraph"/>
              <w:spacing w:before="0" w:beforeAutospacing="0" w:after="0" w:afterAutospacing="0"/>
              <w:textAlignment w:val="baseline"/>
              <w:divId w:val="952831050"/>
              <w:rPr>
                <w:rFonts w:ascii="Segoe UI" w:hAnsi="Segoe UI" w:cs="Segoe UI"/>
                <w:sz w:val="18"/>
                <w:szCs w:val="18"/>
              </w:rPr>
            </w:pPr>
            <w:r w:rsidRPr="00CD6E3F">
              <w:rPr>
                <w:rStyle w:val="normaltextrun"/>
                <w:rFonts w:ascii="Arial" w:hAnsi="Arial" w:cs="Arial"/>
                <w:sz w:val="20"/>
                <w:szCs w:val="20"/>
                <w:lang w:val="en-GB"/>
              </w:rPr>
              <w:t>D</w:t>
            </w:r>
            <w:r w:rsidR="00441489" w:rsidRPr="00CD6E3F">
              <w:rPr>
                <w:rStyle w:val="normaltextrun"/>
                <w:rFonts w:ascii="Arial" w:hAnsi="Arial" w:cs="Arial"/>
                <w:sz w:val="20"/>
                <w:szCs w:val="20"/>
                <w:lang w:val="en-GB"/>
              </w:rPr>
              <w:t>ata o</w:t>
            </w:r>
            <w:r w:rsidRPr="00CD6E3F">
              <w:rPr>
                <w:rStyle w:val="normaltextrun"/>
                <w:rFonts w:ascii="Arial" w:hAnsi="Arial" w:cs="Arial"/>
                <w:sz w:val="20"/>
                <w:szCs w:val="20"/>
                <w:lang w:val="en-GB"/>
              </w:rPr>
              <w:t>n</w:t>
            </w:r>
            <w:r w:rsidR="00441489" w:rsidRPr="00CD6E3F">
              <w:rPr>
                <w:rStyle w:val="normaltextrun"/>
                <w:rFonts w:ascii="Arial" w:hAnsi="Arial" w:cs="Arial"/>
                <w:sz w:val="20"/>
                <w:szCs w:val="20"/>
                <w:lang w:val="en-GB"/>
              </w:rPr>
              <w:t xml:space="preserve"> the families that expressed</w:t>
            </w:r>
            <w:r w:rsidRPr="00CD6E3F">
              <w:rPr>
                <w:rStyle w:val="normaltextrun"/>
                <w:rFonts w:ascii="Arial" w:hAnsi="Arial" w:cs="Arial"/>
                <w:sz w:val="20"/>
                <w:szCs w:val="20"/>
                <w:lang w:val="en-GB"/>
              </w:rPr>
              <w:t xml:space="preserve"> t</w:t>
            </w:r>
            <w:r w:rsidR="00441489" w:rsidRPr="00A4550C">
              <w:rPr>
                <w:rStyle w:val="normaltextrun"/>
                <w:rFonts w:ascii="Arial" w:hAnsi="Arial" w:cs="Arial"/>
                <w:sz w:val="20"/>
                <w:szCs w:val="20"/>
                <w:lang w:val="en-GB"/>
              </w:rPr>
              <w:t>heir willingness to become a foster family</w:t>
            </w:r>
            <w:r w:rsidR="00441489" w:rsidRPr="00A4550C">
              <w:rPr>
                <w:rStyle w:val="eop"/>
                <w:rFonts w:ascii="Arial" w:hAnsi="Arial" w:cs="Arial"/>
                <w:sz w:val="20"/>
                <w:szCs w:val="20"/>
              </w:rPr>
              <w:t> </w:t>
            </w:r>
          </w:p>
          <w:p w:rsidR="00441489" w:rsidRPr="00167A59" w:rsidRDefault="00441489" w:rsidP="00441489">
            <w:pPr>
              <w:rPr>
                <w:rFonts w:ascii="Arial" w:eastAsia="Calibri" w:hAnsi="Arial" w:cs="Arial"/>
                <w:b/>
                <w:color w:val="FF0000"/>
                <w:sz w:val="20"/>
                <w:u w:val="single"/>
                <w:lang w:eastAsia="en-US"/>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9" w:rsidRPr="00133CB6" w:rsidRDefault="00441489" w:rsidP="00441489">
            <w:pPr>
              <w:pStyle w:val="paragraph"/>
              <w:spacing w:before="0" w:beforeAutospacing="0" w:after="0" w:afterAutospacing="0"/>
              <w:jc w:val="both"/>
              <w:textAlignment w:val="baseline"/>
              <w:divId w:val="668213157"/>
              <w:rPr>
                <w:rFonts w:ascii="Segoe UI" w:hAnsi="Segoe UI" w:cs="Segoe UI"/>
                <w:b/>
                <w:bCs/>
                <w:sz w:val="18"/>
                <w:szCs w:val="18"/>
              </w:rPr>
            </w:pPr>
            <w:r w:rsidRPr="00133CB6">
              <w:rPr>
                <w:rStyle w:val="normaltextrun"/>
                <w:rFonts w:ascii="Arial" w:hAnsi="Arial" w:cs="Arial"/>
                <w:b/>
                <w:bCs/>
                <w:sz w:val="20"/>
                <w:szCs w:val="20"/>
                <w:lang w:val="en-GB"/>
              </w:rPr>
              <w:t>23</w:t>
            </w:r>
            <w:r w:rsidR="008F2FFD" w:rsidRPr="00133CB6">
              <w:rPr>
                <w:rStyle w:val="normaltextrun"/>
                <w:rFonts w:ascii="Arial" w:hAnsi="Arial" w:cs="Arial"/>
                <w:b/>
                <w:bCs/>
                <w:sz w:val="20"/>
                <w:szCs w:val="20"/>
                <w:lang w:val="en-GB"/>
              </w:rPr>
              <w:t>,</w:t>
            </w:r>
            <w:r w:rsidRPr="00133CB6">
              <w:rPr>
                <w:rStyle w:val="normaltextrun"/>
                <w:rFonts w:ascii="Arial" w:hAnsi="Arial" w:cs="Arial"/>
                <w:b/>
                <w:bCs/>
                <w:sz w:val="20"/>
                <w:szCs w:val="20"/>
                <w:lang w:val="en-GB"/>
              </w:rPr>
              <w:t>698.42 GBP</w:t>
            </w:r>
            <w:r w:rsidRPr="00133CB6">
              <w:rPr>
                <w:rStyle w:val="eop"/>
                <w:rFonts w:ascii="Arial" w:hAnsi="Arial" w:cs="Arial"/>
                <w:b/>
                <w:bCs/>
                <w:sz w:val="20"/>
                <w:szCs w:val="20"/>
              </w:rPr>
              <w:t> </w:t>
            </w:r>
          </w:p>
          <w:p w:rsidR="00441489" w:rsidRPr="00167A59" w:rsidRDefault="00441489" w:rsidP="00441489">
            <w:pPr>
              <w:rPr>
                <w:rFonts w:ascii="Arial" w:eastAsia="Calibri" w:hAnsi="Arial" w:cs="Arial"/>
                <w:b/>
                <w:color w:val="FF0000"/>
                <w:sz w:val="20"/>
                <w:u w:val="single"/>
                <w:lang w:eastAsia="en-US"/>
              </w:rPr>
            </w:pPr>
            <w:r w:rsidRPr="00133CB6">
              <w:rPr>
                <w:rStyle w:val="eop"/>
                <w:rFonts w:ascii="Arial" w:hAnsi="Arial" w:cs="Arial"/>
                <w:b/>
                <w:bCs/>
                <w:color w:val="4F81BD"/>
                <w:sz w:val="20"/>
                <w:szCs w:val="20"/>
              </w:rPr>
              <w:t> </w:t>
            </w:r>
          </w:p>
        </w:tc>
      </w:tr>
    </w:tbl>
    <w:tbl>
      <w:tblPr>
        <w:tblStyle w:val="TableGrid"/>
        <w:tblW w:w="15379" w:type="dxa"/>
        <w:tblInd w:w="-714" w:type="dxa"/>
        <w:tblLayout w:type="fixed"/>
        <w:tblLook w:val="04A0" w:firstRow="1" w:lastRow="0" w:firstColumn="1" w:lastColumn="0" w:noHBand="0" w:noVBand="1"/>
      </w:tblPr>
      <w:tblGrid>
        <w:gridCol w:w="7686"/>
        <w:gridCol w:w="7693"/>
      </w:tblGrid>
      <w:tr w:rsidR="003C4E89" w:rsidRPr="00232178" w:rsidTr="00376ECF">
        <w:trPr>
          <w:trHeight w:val="593"/>
        </w:trPr>
        <w:tc>
          <w:tcPr>
            <w:tcW w:w="7686" w:type="dxa"/>
            <w:shd w:val="clear" w:color="auto" w:fill="DBE5F1" w:themeFill="accent1" w:themeFillTint="33"/>
            <w:vAlign w:val="center"/>
          </w:tcPr>
          <w:p w:rsidR="003C4E89" w:rsidRPr="00232178" w:rsidRDefault="003C4E89" w:rsidP="003C4E89">
            <w:pPr>
              <w:rPr>
                <w:rFonts w:ascii="Arial" w:hAnsi="Arial" w:cs="Arial"/>
                <w:sz w:val="20"/>
                <w:szCs w:val="20"/>
              </w:rPr>
            </w:pPr>
            <w:r w:rsidRPr="00232178">
              <w:rPr>
                <w:rFonts w:ascii="Arial" w:hAnsi="Arial" w:cs="Arial"/>
                <w:sz w:val="20"/>
                <w:szCs w:val="20"/>
              </w:rPr>
              <w:t xml:space="preserve">Based on what you have achieved this quarter, does your Activity Based Budget/ABB and Action Plan (content, timeline etc.) need to be updated? </w:t>
            </w:r>
          </w:p>
        </w:tc>
        <w:tc>
          <w:tcPr>
            <w:tcW w:w="7693" w:type="dxa"/>
            <w:shd w:val="clear" w:color="auto" w:fill="auto"/>
            <w:vAlign w:val="center"/>
          </w:tcPr>
          <w:p w:rsidR="003C4E89" w:rsidRPr="00232178" w:rsidRDefault="002B7160" w:rsidP="003C4E89">
            <w:pPr>
              <w:rPr>
                <w:rFonts w:ascii="Arial" w:hAnsi="Arial" w:cs="Arial"/>
                <w:b/>
                <w:sz w:val="20"/>
                <w:szCs w:val="20"/>
              </w:rPr>
            </w:pPr>
            <w:r>
              <w:rPr>
                <w:rFonts w:ascii="Arial" w:hAnsi="Arial" w:cs="Arial"/>
                <w:b/>
                <w:sz w:val="20"/>
                <w:szCs w:val="20"/>
              </w:rPr>
              <w:t>Yes/No</w:t>
            </w:r>
          </w:p>
        </w:tc>
      </w:tr>
      <w:tr w:rsidR="003C4E89" w:rsidRPr="00232178" w:rsidTr="00376ECF">
        <w:trPr>
          <w:trHeight w:val="593"/>
        </w:trPr>
        <w:tc>
          <w:tcPr>
            <w:tcW w:w="7686" w:type="dxa"/>
            <w:shd w:val="clear" w:color="auto" w:fill="DBE5F1" w:themeFill="accent1" w:themeFillTint="33"/>
            <w:vAlign w:val="center"/>
          </w:tcPr>
          <w:p w:rsidR="003C4E89" w:rsidRPr="00232178" w:rsidRDefault="003C4E89" w:rsidP="003C4E89">
            <w:pPr>
              <w:rPr>
                <w:rFonts w:ascii="Arial" w:hAnsi="Arial" w:cs="Arial"/>
                <w:sz w:val="20"/>
                <w:szCs w:val="20"/>
              </w:rPr>
            </w:pPr>
            <w:r w:rsidRPr="00232178">
              <w:rPr>
                <w:rFonts w:ascii="Arial" w:hAnsi="Arial" w:cs="Arial"/>
                <w:sz w:val="20"/>
                <w:szCs w:val="20"/>
              </w:rPr>
              <w:t>If YES, please, explain the modifications briefly here, and update the Action Plan and ABB accordingly and attach to the Quarterly report</w:t>
            </w:r>
          </w:p>
        </w:tc>
        <w:tc>
          <w:tcPr>
            <w:tcW w:w="7693" w:type="dxa"/>
            <w:shd w:val="clear" w:color="auto" w:fill="auto"/>
            <w:vAlign w:val="center"/>
          </w:tcPr>
          <w:p w:rsidR="003C4E89" w:rsidRPr="00232178" w:rsidRDefault="003C4E89" w:rsidP="00D803B8">
            <w:pPr>
              <w:rPr>
                <w:rFonts w:ascii="Arial" w:hAnsi="Arial" w:cs="Arial"/>
                <w:sz w:val="20"/>
                <w:szCs w:val="20"/>
              </w:rPr>
            </w:pPr>
          </w:p>
        </w:tc>
      </w:tr>
    </w:tbl>
    <w:p w:rsidR="003C4E89" w:rsidRDefault="003C4E89" w:rsidP="003C4E89">
      <w:pPr>
        <w:pStyle w:val="ListParagraph"/>
        <w:ind w:left="360"/>
        <w:rPr>
          <w:rFonts w:ascii="Arial Narrow" w:hAnsi="Arial Narrow"/>
          <w:sz w:val="20"/>
          <w:szCs w:val="20"/>
        </w:rPr>
      </w:pPr>
    </w:p>
    <w:p w:rsidR="00445B8D" w:rsidRPr="00A92368" w:rsidRDefault="001A5AD3" w:rsidP="002473E1">
      <w:pPr>
        <w:pStyle w:val="ListParagraph"/>
        <w:numPr>
          <w:ilvl w:val="0"/>
          <w:numId w:val="22"/>
        </w:numPr>
        <w:rPr>
          <w:rFonts w:ascii="Arial" w:eastAsiaTheme="minorHAnsi" w:hAnsi="Arial" w:cs="Arial"/>
          <w:bCs/>
          <w:sz w:val="20"/>
          <w:szCs w:val="20"/>
        </w:rPr>
      </w:pPr>
      <w:r w:rsidRPr="00A92368">
        <w:rPr>
          <w:rFonts w:ascii="Arial" w:hAnsi="Arial" w:cs="Arial"/>
          <w:b/>
          <w:szCs w:val="20"/>
        </w:rPr>
        <w:t>Review R</w:t>
      </w:r>
      <w:r w:rsidR="00F82904" w:rsidRPr="00A92368">
        <w:rPr>
          <w:rFonts w:ascii="Arial" w:hAnsi="Arial" w:cs="Arial"/>
          <w:b/>
          <w:szCs w:val="20"/>
        </w:rPr>
        <w:t>isk</w:t>
      </w:r>
      <w:r w:rsidR="00376ECF" w:rsidRPr="00A92368">
        <w:rPr>
          <w:rFonts w:ascii="Arial" w:hAnsi="Arial" w:cs="Arial"/>
          <w:b/>
          <w:szCs w:val="20"/>
        </w:rPr>
        <w:t>:</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134"/>
        <w:gridCol w:w="1276"/>
        <w:gridCol w:w="4110"/>
        <w:gridCol w:w="1702"/>
        <w:gridCol w:w="1559"/>
      </w:tblGrid>
      <w:tr w:rsidR="003C274D" w:rsidRPr="003C274D" w:rsidTr="003C274D">
        <w:trPr>
          <w:trHeight w:val="551"/>
        </w:trPr>
        <w:tc>
          <w:tcPr>
            <w:tcW w:w="58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jc w:val="center"/>
              <w:rPr>
                <w:rFonts w:ascii="Arial" w:eastAsia="Calibri" w:hAnsi="Arial" w:cs="Arial"/>
                <w:b/>
                <w:sz w:val="20"/>
                <w:lang w:eastAsia="en-US"/>
              </w:rPr>
            </w:pPr>
            <w:r w:rsidRPr="003C274D">
              <w:rPr>
                <w:rFonts w:ascii="Arial" w:eastAsia="Calibri" w:hAnsi="Arial" w:cs="Arial"/>
                <w:b/>
                <w:sz w:val="20"/>
                <w:lang w:eastAsia="en-US"/>
              </w:rPr>
              <w:t>Risks</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ind w:left="13"/>
              <w:jc w:val="center"/>
              <w:rPr>
                <w:rFonts w:ascii="Arial" w:eastAsia="Calibri" w:hAnsi="Arial" w:cs="Arial"/>
                <w:b/>
                <w:sz w:val="20"/>
                <w:lang w:eastAsia="en-US"/>
              </w:rPr>
            </w:pPr>
            <w:r w:rsidRPr="003C274D">
              <w:rPr>
                <w:rFonts w:ascii="Arial" w:eastAsia="Calibri" w:hAnsi="Arial" w:cs="Arial"/>
                <w:b/>
                <w:sz w:val="20"/>
                <w:lang w:eastAsia="en-US"/>
              </w:rPr>
              <w:t>Impact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jc w:val="center"/>
              <w:rPr>
                <w:rFonts w:ascii="Arial" w:eastAsia="Calibri" w:hAnsi="Arial" w:cs="Arial"/>
                <w:sz w:val="20"/>
                <w:lang w:eastAsia="en-US"/>
              </w:rPr>
            </w:pPr>
            <w:r w:rsidRPr="003C274D">
              <w:rPr>
                <w:rFonts w:ascii="Arial" w:eastAsia="Calibri" w:hAnsi="Arial" w:cs="Arial"/>
                <w:b/>
                <w:sz w:val="20"/>
                <w:lang w:eastAsia="en-US"/>
              </w:rPr>
              <w:t>Likelihood</w:t>
            </w:r>
          </w:p>
        </w:tc>
        <w:tc>
          <w:tcPr>
            <w:tcW w:w="4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jc w:val="center"/>
              <w:rPr>
                <w:rFonts w:ascii="Arial" w:eastAsia="Calibri" w:hAnsi="Arial" w:cs="Arial"/>
                <w:b/>
                <w:sz w:val="20"/>
                <w:lang w:eastAsia="en-US"/>
              </w:rPr>
            </w:pPr>
            <w:r w:rsidRPr="003C274D">
              <w:rPr>
                <w:rFonts w:ascii="Arial" w:eastAsia="Calibri" w:hAnsi="Arial" w:cs="Arial"/>
                <w:b/>
                <w:sz w:val="20"/>
                <w:lang w:eastAsia="en-US"/>
              </w:rPr>
              <w:t>Mitigation plan</w:t>
            </w:r>
          </w:p>
        </w:tc>
        <w:tc>
          <w:tcPr>
            <w:tcW w:w="1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jc w:val="center"/>
              <w:rPr>
                <w:rFonts w:ascii="Arial" w:eastAsia="Calibri" w:hAnsi="Arial" w:cs="Arial"/>
                <w:sz w:val="20"/>
                <w:lang w:eastAsia="en-US"/>
              </w:rPr>
            </w:pPr>
            <w:r w:rsidRPr="003C274D">
              <w:rPr>
                <w:rFonts w:ascii="Arial" w:eastAsia="Calibri" w:hAnsi="Arial" w:cs="Arial"/>
                <w:b/>
                <w:sz w:val="20"/>
                <w:lang w:eastAsia="en-US"/>
              </w:rPr>
              <w:t>Post-mitigation Impact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C274D" w:rsidRPr="003C274D" w:rsidRDefault="003C274D" w:rsidP="003C274D">
            <w:pPr>
              <w:spacing w:after="0"/>
              <w:jc w:val="center"/>
              <w:rPr>
                <w:rFonts w:ascii="Arial" w:eastAsia="Calibri" w:hAnsi="Arial" w:cs="Arial"/>
                <w:sz w:val="20"/>
                <w:lang w:eastAsia="en-US"/>
              </w:rPr>
            </w:pPr>
            <w:r w:rsidRPr="003C274D">
              <w:rPr>
                <w:rFonts w:ascii="Arial" w:eastAsia="Calibri" w:hAnsi="Arial" w:cs="Arial"/>
                <w:b/>
                <w:sz w:val="20"/>
                <w:lang w:eastAsia="en-US"/>
              </w:rPr>
              <w:t>Post-mitigation Likelihood</w:t>
            </w:r>
          </w:p>
        </w:tc>
      </w:tr>
      <w:tr w:rsidR="003C274D" w:rsidRPr="003C274D" w:rsidTr="00863775">
        <w:trPr>
          <w:trHeight w:val="306"/>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Increasing numbers of new COVID-19 cases may lead to another wave of imposing lockdown and mobility restrictions, which may affect all activities, requiring face-to-face interaction</w:t>
            </w:r>
          </w:p>
        </w:tc>
        <w:tc>
          <w:tcPr>
            <w:tcW w:w="1134" w:type="dxa"/>
            <w:tcBorders>
              <w:top w:val="single" w:sz="4" w:space="0" w:color="auto"/>
              <w:left w:val="single" w:sz="4" w:space="0" w:color="auto"/>
              <w:bottom w:val="single" w:sz="4" w:space="0" w:color="auto"/>
              <w:right w:val="single" w:sz="4" w:space="0" w:color="auto"/>
            </w:tcBorders>
            <w:hideMark/>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High</w:t>
            </w:r>
          </w:p>
        </w:tc>
        <w:tc>
          <w:tcPr>
            <w:tcW w:w="1276" w:type="dxa"/>
            <w:tcBorders>
              <w:top w:val="single" w:sz="4" w:space="0" w:color="auto"/>
              <w:left w:val="single" w:sz="4" w:space="0" w:color="auto"/>
              <w:bottom w:val="single" w:sz="4" w:space="0" w:color="auto"/>
              <w:right w:val="single" w:sz="4" w:space="0" w:color="auto"/>
            </w:tcBorders>
            <w:hideMark/>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High</w:t>
            </w:r>
          </w:p>
        </w:tc>
        <w:tc>
          <w:tcPr>
            <w:tcW w:w="4110" w:type="dxa"/>
            <w:tcBorders>
              <w:top w:val="single" w:sz="4" w:space="0" w:color="auto"/>
              <w:left w:val="single" w:sz="4" w:space="0" w:color="auto"/>
              <w:bottom w:val="single" w:sz="4" w:space="0" w:color="auto"/>
              <w:right w:val="single" w:sz="4" w:space="0" w:color="auto"/>
            </w:tcBorders>
            <w:hideMark/>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All the communication, surveys and interviews will be transmitted to online modality. Focus groups will be replaced with additional key informant interviews and desk review</w:t>
            </w:r>
          </w:p>
        </w:tc>
        <w:tc>
          <w:tcPr>
            <w:tcW w:w="1702" w:type="dxa"/>
            <w:tcBorders>
              <w:top w:val="single" w:sz="4" w:space="0" w:color="auto"/>
              <w:left w:val="single" w:sz="4" w:space="0" w:color="auto"/>
              <w:bottom w:val="single" w:sz="4" w:space="0" w:color="auto"/>
              <w:right w:val="single" w:sz="4" w:space="0" w:color="auto"/>
            </w:tcBorders>
            <w:hideMark/>
          </w:tcPr>
          <w:p w:rsidR="003C274D" w:rsidRPr="003C274D" w:rsidRDefault="003C274D" w:rsidP="003C274D">
            <w:pPr>
              <w:spacing w:after="0"/>
              <w:ind w:left="55"/>
              <w:rPr>
                <w:rFonts w:ascii="Arial" w:eastAsia="Calibri" w:hAnsi="Arial" w:cs="Arial"/>
                <w:sz w:val="20"/>
                <w:lang w:eastAsia="en-US"/>
              </w:rPr>
            </w:pPr>
            <w:r w:rsidRPr="003C274D">
              <w:rPr>
                <w:rFonts w:ascii="Arial" w:eastAsia="Calibri" w:hAnsi="Arial" w:cs="Arial"/>
                <w:bCs/>
                <w:sz w:val="20"/>
                <w:lang w:eastAsia="en-US"/>
              </w:rPr>
              <w:t>Low</w:t>
            </w:r>
          </w:p>
        </w:tc>
        <w:tc>
          <w:tcPr>
            <w:tcW w:w="1559" w:type="dxa"/>
            <w:tcBorders>
              <w:top w:val="single" w:sz="4" w:space="0" w:color="auto"/>
              <w:left w:val="single" w:sz="4" w:space="0" w:color="auto"/>
              <w:bottom w:val="single" w:sz="4" w:space="0" w:color="auto"/>
              <w:right w:val="single" w:sz="4" w:space="0" w:color="auto"/>
            </w:tcBorders>
            <w:hideMark/>
          </w:tcPr>
          <w:p w:rsidR="003C274D" w:rsidRPr="003C274D" w:rsidRDefault="003C274D" w:rsidP="003C274D">
            <w:pPr>
              <w:spacing w:after="0"/>
              <w:ind w:left="55"/>
              <w:rPr>
                <w:rFonts w:ascii="Arial" w:eastAsia="Calibri" w:hAnsi="Arial" w:cs="Arial"/>
                <w:sz w:val="20"/>
                <w:lang w:eastAsia="en-US"/>
              </w:rPr>
            </w:pPr>
            <w:r w:rsidRPr="003C274D">
              <w:rPr>
                <w:rFonts w:ascii="Arial" w:eastAsia="Calibri" w:hAnsi="Arial" w:cs="Arial"/>
                <w:bCs/>
                <w:sz w:val="20"/>
                <w:lang w:eastAsia="en-US"/>
              </w:rPr>
              <w:t>High</w:t>
            </w:r>
          </w:p>
        </w:tc>
      </w:tr>
      <w:tr w:rsidR="003C274D" w:rsidRPr="003C274D" w:rsidTr="00863775">
        <w:trPr>
          <w:trHeight w:val="286"/>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Crisis response by the Government will require additional budgetary allocations and state-run and state supported organisations may be underfunded, which might affect sustainability of the project results</w:t>
            </w:r>
          </w:p>
        </w:tc>
        <w:tc>
          <w:tcPr>
            <w:tcW w:w="1134"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Medium</w:t>
            </w:r>
          </w:p>
        </w:tc>
        <w:tc>
          <w:tcPr>
            <w:tcW w:w="1276"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Medium</w:t>
            </w:r>
          </w:p>
        </w:tc>
        <w:tc>
          <w:tcPr>
            <w:tcW w:w="4110"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Implementing parties will work with the respective ministries to secure minimum sustainability for the services to be targeted during the project</w:t>
            </w:r>
          </w:p>
        </w:tc>
        <w:tc>
          <w:tcPr>
            <w:tcW w:w="1702"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Low</w:t>
            </w:r>
          </w:p>
        </w:tc>
        <w:tc>
          <w:tcPr>
            <w:tcW w:w="1559"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ind w:left="55"/>
              <w:rPr>
                <w:rFonts w:ascii="Arial" w:eastAsia="Calibri" w:hAnsi="Arial" w:cs="Arial"/>
                <w:b/>
                <w:sz w:val="20"/>
                <w:lang w:eastAsia="en-US"/>
              </w:rPr>
            </w:pPr>
            <w:r w:rsidRPr="003C274D">
              <w:rPr>
                <w:rFonts w:ascii="Arial" w:eastAsia="Calibri" w:hAnsi="Arial" w:cs="Arial"/>
                <w:bCs/>
                <w:sz w:val="20"/>
                <w:lang w:eastAsia="en-US"/>
              </w:rPr>
              <w:t>Low</w:t>
            </w:r>
          </w:p>
        </w:tc>
      </w:tr>
      <w:tr w:rsidR="003C274D" w:rsidRPr="003C274D" w:rsidTr="00863775">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 xml:space="preserve">The socioeconomic vulnerabilities overburden women, which may hinder their wide participation in the Project restricting the gender focus of the Project. which cannot be addressed within its scope and timeframe. </w:t>
            </w:r>
          </w:p>
        </w:tc>
        <w:tc>
          <w:tcPr>
            <w:tcW w:w="1134"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Medium</w:t>
            </w:r>
          </w:p>
        </w:tc>
        <w:tc>
          <w:tcPr>
            <w:tcW w:w="1276"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Low</w:t>
            </w:r>
          </w:p>
        </w:tc>
        <w:tc>
          <w:tcPr>
            <w:tcW w:w="4110"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Apply agile implementation modality through adjusting the communication and engagement tools, space and time, so that women engagement is facilitated.</w:t>
            </w:r>
          </w:p>
        </w:tc>
        <w:tc>
          <w:tcPr>
            <w:tcW w:w="1702"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Low</w:t>
            </w:r>
          </w:p>
        </w:tc>
        <w:tc>
          <w:tcPr>
            <w:tcW w:w="1559" w:type="dxa"/>
            <w:tcBorders>
              <w:top w:val="single" w:sz="4" w:space="0" w:color="auto"/>
              <w:left w:val="single" w:sz="4" w:space="0" w:color="auto"/>
              <w:bottom w:val="single" w:sz="4" w:space="0" w:color="auto"/>
              <w:right w:val="single" w:sz="4" w:space="0" w:color="auto"/>
            </w:tcBorders>
          </w:tcPr>
          <w:p w:rsidR="003C274D" w:rsidRPr="00D5557D" w:rsidRDefault="003C274D" w:rsidP="003C274D">
            <w:pPr>
              <w:spacing w:after="0"/>
              <w:rPr>
                <w:rFonts w:ascii="Arial" w:eastAsia="Calibri" w:hAnsi="Arial" w:cs="Arial"/>
                <w:bCs/>
                <w:sz w:val="20"/>
                <w:lang w:eastAsia="en-US"/>
              </w:rPr>
            </w:pPr>
            <w:r w:rsidRPr="00D5557D">
              <w:rPr>
                <w:rFonts w:ascii="Arial" w:eastAsia="Calibri" w:hAnsi="Arial" w:cs="Arial"/>
                <w:bCs/>
                <w:sz w:val="20"/>
                <w:lang w:eastAsia="en-US"/>
              </w:rPr>
              <w:t>Low</w:t>
            </w:r>
          </w:p>
        </w:tc>
      </w:tr>
      <w:tr w:rsidR="003C274D" w:rsidRPr="003C274D" w:rsidTr="00863775">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The gender focus of the Project may create adverse effects, challenging the gender norms in the target communities.</w:t>
            </w:r>
          </w:p>
        </w:tc>
        <w:tc>
          <w:tcPr>
            <w:tcW w:w="1134"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Medium</w:t>
            </w:r>
          </w:p>
        </w:tc>
        <w:tc>
          <w:tcPr>
            <w:tcW w:w="1276"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Low</w:t>
            </w:r>
          </w:p>
        </w:tc>
        <w:tc>
          <w:tcPr>
            <w:tcW w:w="4110"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 xml:space="preserve">The Project will use nuanced and considerate approach, as well as communication strategy while advancing the gender dimension of the project not to create sensitivities. </w:t>
            </w:r>
          </w:p>
        </w:tc>
        <w:tc>
          <w:tcPr>
            <w:tcW w:w="1702"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Low</w:t>
            </w:r>
          </w:p>
        </w:tc>
        <w:tc>
          <w:tcPr>
            <w:tcW w:w="1559" w:type="dxa"/>
            <w:tcBorders>
              <w:top w:val="single" w:sz="4" w:space="0" w:color="auto"/>
              <w:left w:val="single" w:sz="4" w:space="0" w:color="auto"/>
              <w:bottom w:val="single" w:sz="4" w:space="0" w:color="auto"/>
              <w:right w:val="single" w:sz="4" w:space="0" w:color="auto"/>
            </w:tcBorders>
          </w:tcPr>
          <w:p w:rsidR="003C274D" w:rsidRPr="00D5557D" w:rsidRDefault="003C274D" w:rsidP="003C274D">
            <w:pPr>
              <w:spacing w:after="0"/>
              <w:rPr>
                <w:rFonts w:ascii="Arial" w:eastAsia="Calibri" w:hAnsi="Arial" w:cs="Arial"/>
                <w:bCs/>
                <w:sz w:val="20"/>
                <w:lang w:eastAsia="en-US"/>
              </w:rPr>
            </w:pPr>
            <w:r w:rsidRPr="00D5557D">
              <w:rPr>
                <w:rFonts w:ascii="Arial" w:eastAsia="Calibri" w:hAnsi="Arial" w:cs="Arial"/>
                <w:bCs/>
                <w:sz w:val="20"/>
                <w:lang w:eastAsia="en-US"/>
              </w:rPr>
              <w:t>Low</w:t>
            </w:r>
          </w:p>
        </w:tc>
      </w:tr>
      <w:tr w:rsidR="003C274D" w:rsidRPr="003C274D" w:rsidTr="00863775">
        <w:trPr>
          <w:trHeight w:val="268"/>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 xml:space="preserve">Violent escalation of the conflict </w:t>
            </w:r>
            <w:r w:rsidR="002B7160">
              <w:rPr>
                <w:rFonts w:ascii="Arial" w:eastAsiaTheme="minorHAnsi" w:hAnsi="Arial" w:cs="Arial"/>
                <w:sz w:val="20"/>
                <w:lang w:eastAsia="en-US"/>
              </w:rPr>
              <w:t>is in place</w:t>
            </w:r>
            <w:r w:rsidRPr="003C274D">
              <w:rPr>
                <w:rFonts w:ascii="Arial" w:eastAsiaTheme="minorHAnsi" w:hAnsi="Arial" w:cs="Arial"/>
                <w:sz w:val="20"/>
                <w:lang w:eastAsia="en-US"/>
              </w:rPr>
              <w:t>, which will make it hard, if not impossible to ensure</w:t>
            </w:r>
            <w:r w:rsidR="002B7160">
              <w:rPr>
                <w:rFonts w:ascii="Arial" w:eastAsiaTheme="minorHAnsi" w:hAnsi="Arial" w:cs="Arial"/>
                <w:sz w:val="20"/>
                <w:lang w:eastAsia="en-US"/>
              </w:rPr>
              <w:t xml:space="preserve"> filed trips including </w:t>
            </w:r>
            <w:r w:rsidR="00B101B0">
              <w:rPr>
                <w:rFonts w:ascii="Arial" w:eastAsiaTheme="minorHAnsi" w:hAnsi="Arial" w:cs="Arial"/>
                <w:sz w:val="20"/>
                <w:lang w:eastAsia="en-US"/>
              </w:rPr>
              <w:t>M</w:t>
            </w:r>
            <w:r w:rsidR="002B7160">
              <w:rPr>
                <w:rFonts w:ascii="Arial" w:eastAsiaTheme="minorHAnsi" w:hAnsi="Arial" w:cs="Arial"/>
                <w:sz w:val="20"/>
                <w:lang w:eastAsia="en-US"/>
              </w:rPr>
              <w:t xml:space="preserve">&amp;E missions </w:t>
            </w:r>
          </w:p>
        </w:tc>
        <w:tc>
          <w:tcPr>
            <w:tcW w:w="1134"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High</w:t>
            </w:r>
          </w:p>
        </w:tc>
        <w:tc>
          <w:tcPr>
            <w:tcW w:w="1276"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High</w:t>
            </w:r>
          </w:p>
        </w:tc>
        <w:tc>
          <w:tcPr>
            <w:tcW w:w="4110"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The implementing agencies should follow the business continuity plan and the security advisory.</w:t>
            </w:r>
          </w:p>
        </w:tc>
        <w:tc>
          <w:tcPr>
            <w:tcW w:w="1702"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High</w:t>
            </w:r>
          </w:p>
        </w:tc>
        <w:tc>
          <w:tcPr>
            <w:tcW w:w="1559" w:type="dxa"/>
            <w:tcBorders>
              <w:top w:val="single" w:sz="4" w:space="0" w:color="auto"/>
              <w:left w:val="single" w:sz="4" w:space="0" w:color="auto"/>
              <w:bottom w:val="single" w:sz="4" w:space="0" w:color="auto"/>
              <w:right w:val="single" w:sz="4" w:space="0" w:color="auto"/>
            </w:tcBorders>
          </w:tcPr>
          <w:p w:rsidR="003C274D" w:rsidRPr="00D5557D" w:rsidRDefault="003C274D" w:rsidP="003C274D">
            <w:pPr>
              <w:spacing w:after="0"/>
              <w:rPr>
                <w:rFonts w:ascii="Arial" w:eastAsia="Calibri" w:hAnsi="Arial" w:cs="Arial"/>
                <w:bCs/>
                <w:sz w:val="20"/>
                <w:lang w:eastAsia="en-US"/>
              </w:rPr>
            </w:pPr>
            <w:r w:rsidRPr="00D5557D">
              <w:rPr>
                <w:rFonts w:ascii="Arial" w:eastAsia="Calibri" w:hAnsi="Arial" w:cs="Arial"/>
                <w:bCs/>
                <w:sz w:val="20"/>
                <w:lang w:eastAsia="en-US"/>
              </w:rPr>
              <w:t>High</w:t>
            </w:r>
          </w:p>
        </w:tc>
      </w:tr>
      <w:tr w:rsidR="003C274D" w:rsidRPr="003C274D" w:rsidTr="00863775">
        <w:trPr>
          <w:trHeight w:val="687"/>
        </w:trPr>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3C274D" w:rsidRPr="003C274D" w:rsidRDefault="003C274D" w:rsidP="003C274D">
            <w:pPr>
              <w:numPr>
                <w:ilvl w:val="0"/>
                <w:numId w:val="35"/>
              </w:numPr>
              <w:spacing w:after="0" w:line="240" w:lineRule="auto"/>
              <w:rPr>
                <w:rFonts w:ascii="Arial" w:eastAsiaTheme="minorHAnsi" w:hAnsi="Arial" w:cs="Arial"/>
                <w:sz w:val="20"/>
                <w:lang w:eastAsia="en-US"/>
              </w:rPr>
            </w:pPr>
            <w:r w:rsidRPr="003C274D">
              <w:rPr>
                <w:rFonts w:ascii="Arial" w:eastAsiaTheme="minorHAnsi" w:hAnsi="Arial" w:cs="Arial"/>
                <w:sz w:val="20"/>
                <w:lang w:eastAsia="en-US"/>
              </w:rPr>
              <w:t>Project may create high expectations in the communities,which cannot be addressed within its scope and timeframe</w:t>
            </w:r>
          </w:p>
        </w:tc>
        <w:tc>
          <w:tcPr>
            <w:tcW w:w="1134"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Medium</w:t>
            </w:r>
          </w:p>
        </w:tc>
        <w:tc>
          <w:tcPr>
            <w:tcW w:w="1276"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Medium</w:t>
            </w:r>
          </w:p>
        </w:tc>
        <w:tc>
          <w:tcPr>
            <w:tcW w:w="4110"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 xml:space="preserve">The Project will be clear in communicating the goals and the scope of support intended within the scope of the project, carefully choosing the messaging and wording for each target audience. </w:t>
            </w:r>
          </w:p>
        </w:tc>
        <w:tc>
          <w:tcPr>
            <w:tcW w:w="1702" w:type="dxa"/>
            <w:tcBorders>
              <w:top w:val="single" w:sz="4" w:space="0" w:color="auto"/>
              <w:left w:val="single" w:sz="4" w:space="0" w:color="auto"/>
              <w:bottom w:val="single" w:sz="4" w:space="0" w:color="auto"/>
              <w:right w:val="single" w:sz="4" w:space="0" w:color="auto"/>
            </w:tcBorders>
          </w:tcPr>
          <w:p w:rsidR="003C274D" w:rsidRPr="003C274D" w:rsidRDefault="003C274D" w:rsidP="003C274D">
            <w:pPr>
              <w:spacing w:after="0"/>
              <w:rPr>
                <w:rFonts w:ascii="Arial" w:eastAsia="Calibri" w:hAnsi="Arial" w:cs="Arial"/>
                <w:bCs/>
                <w:sz w:val="20"/>
                <w:lang w:eastAsia="en-US"/>
              </w:rPr>
            </w:pPr>
            <w:r w:rsidRPr="003C274D">
              <w:rPr>
                <w:rFonts w:ascii="Arial" w:eastAsia="Calibri" w:hAnsi="Arial" w:cs="Arial"/>
                <w:bCs/>
                <w:sz w:val="20"/>
                <w:lang w:eastAsia="en-US"/>
              </w:rPr>
              <w:t>Low</w:t>
            </w:r>
          </w:p>
        </w:tc>
        <w:tc>
          <w:tcPr>
            <w:tcW w:w="1559" w:type="dxa"/>
            <w:tcBorders>
              <w:top w:val="single" w:sz="4" w:space="0" w:color="auto"/>
              <w:left w:val="single" w:sz="4" w:space="0" w:color="auto"/>
              <w:bottom w:val="single" w:sz="4" w:space="0" w:color="auto"/>
              <w:right w:val="single" w:sz="4" w:space="0" w:color="auto"/>
            </w:tcBorders>
          </w:tcPr>
          <w:p w:rsidR="003C274D" w:rsidRPr="00D5557D" w:rsidRDefault="003C274D" w:rsidP="003C274D">
            <w:pPr>
              <w:spacing w:after="0"/>
              <w:rPr>
                <w:rFonts w:ascii="Arial" w:eastAsia="Calibri" w:hAnsi="Arial" w:cs="Arial"/>
                <w:bCs/>
                <w:sz w:val="20"/>
                <w:lang w:eastAsia="en-US"/>
              </w:rPr>
            </w:pPr>
            <w:r w:rsidRPr="00D5557D">
              <w:rPr>
                <w:rFonts w:ascii="Arial" w:eastAsia="Calibri" w:hAnsi="Arial" w:cs="Arial"/>
                <w:bCs/>
                <w:sz w:val="20"/>
                <w:lang w:eastAsia="en-US"/>
              </w:rPr>
              <w:t>Low</w:t>
            </w:r>
          </w:p>
        </w:tc>
      </w:tr>
    </w:tbl>
    <w:p w:rsidR="00617E05" w:rsidRPr="00232178" w:rsidRDefault="00617E05" w:rsidP="00617E05">
      <w:pPr>
        <w:outlineLvl w:val="0"/>
        <w:rPr>
          <w:rFonts w:ascii="Arial Narrow" w:hAnsi="Arial Narrow" w:cs="Arial"/>
          <w:i/>
          <w:sz w:val="20"/>
          <w:szCs w:val="20"/>
        </w:rPr>
        <w:sectPr w:rsidR="00617E05" w:rsidRPr="00232178" w:rsidSect="00E802B7">
          <w:headerReference w:type="first" r:id="rId18"/>
          <w:pgSz w:w="16838" w:h="11906" w:orient="landscape"/>
          <w:pgMar w:top="851" w:right="1440" w:bottom="1440" w:left="1560" w:header="426" w:footer="209" w:gutter="0"/>
          <w:cols w:space="708"/>
          <w:titlePg/>
          <w:docGrid w:linePitch="360"/>
        </w:sect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17E05" w:rsidRPr="00232178" w:rsidTr="00A456B4">
        <w:trPr>
          <w:trHeight w:val="219"/>
        </w:trPr>
        <w:tc>
          <w:tcPr>
            <w:tcW w:w="10345" w:type="dxa"/>
            <w:shd w:val="clear" w:color="auto" w:fill="95B3D7" w:themeFill="accent1" w:themeFillTint="99"/>
          </w:tcPr>
          <w:p w:rsidR="00617E05" w:rsidRPr="003C274D" w:rsidRDefault="00617E05" w:rsidP="00617E05">
            <w:pPr>
              <w:pStyle w:val="ListParagraph"/>
              <w:numPr>
                <w:ilvl w:val="0"/>
                <w:numId w:val="22"/>
              </w:numPr>
              <w:spacing w:after="160" w:line="259" w:lineRule="auto"/>
              <w:rPr>
                <w:rFonts w:ascii="Arial" w:hAnsi="Arial" w:cs="Arial"/>
                <w:bCs/>
                <w:color w:val="FFFFFF" w:themeColor="background1"/>
                <w:szCs w:val="20"/>
              </w:rPr>
            </w:pPr>
            <w:r w:rsidRPr="003C274D">
              <w:rPr>
                <w:rFonts w:ascii="Arial" w:hAnsi="Arial" w:cs="Arial"/>
                <w:bCs/>
                <w:color w:val="FFFFFF" w:themeColor="background1"/>
                <w:szCs w:val="20"/>
              </w:rPr>
              <w:t>Value for money</w:t>
            </w:r>
          </w:p>
        </w:tc>
      </w:tr>
      <w:tr w:rsidR="00617E05" w:rsidRPr="00232178" w:rsidTr="00A456B4">
        <w:trPr>
          <w:trHeight w:val="339"/>
        </w:trPr>
        <w:tc>
          <w:tcPr>
            <w:tcW w:w="10345" w:type="dxa"/>
            <w:shd w:val="clear" w:color="auto" w:fill="DBE5F1" w:themeFill="accent1" w:themeFillTint="33"/>
          </w:tcPr>
          <w:p w:rsidR="00617E05" w:rsidRPr="00DC3729" w:rsidRDefault="00617E05" w:rsidP="00233EE7">
            <w:pPr>
              <w:rPr>
                <w:rFonts w:ascii="Arial" w:hAnsi="Arial" w:cs="Arial"/>
                <w:bCs/>
                <w:sz w:val="20"/>
                <w:szCs w:val="20"/>
              </w:rPr>
            </w:pPr>
            <w:r w:rsidRPr="00DC3729">
              <w:rPr>
                <w:rFonts w:ascii="Arial" w:hAnsi="Arial" w:cs="Arial"/>
                <w:bCs/>
                <w:sz w:val="20"/>
                <w:szCs w:val="20"/>
              </w:rPr>
              <w:t xml:space="preserve">Please demonstrate evidence as to how your project activities have demonstrated value-for-money?  </w:t>
            </w:r>
          </w:p>
        </w:tc>
      </w:tr>
      <w:tr w:rsidR="00617E05" w:rsidRPr="00232178" w:rsidTr="00741A59">
        <w:trPr>
          <w:trHeight w:val="1105"/>
        </w:trPr>
        <w:tc>
          <w:tcPr>
            <w:tcW w:w="10345" w:type="dxa"/>
          </w:tcPr>
          <w:p w:rsidR="00617E05" w:rsidRPr="00DC3729" w:rsidRDefault="00741A59" w:rsidP="00233EE7">
            <w:pPr>
              <w:rPr>
                <w:rFonts w:ascii="Arial" w:hAnsi="Arial" w:cs="Arial"/>
                <w:bCs/>
                <w:sz w:val="20"/>
                <w:szCs w:val="20"/>
              </w:rPr>
            </w:pPr>
            <w:r w:rsidRPr="00DC3729">
              <w:rPr>
                <w:rFonts w:ascii="Arial" w:hAnsi="Arial" w:cs="Arial"/>
                <w:bCs/>
                <w:sz w:val="20"/>
                <w:szCs w:val="20"/>
              </w:rPr>
              <w:t xml:space="preserve">UNDP </w:t>
            </w:r>
            <w:r w:rsidR="00441489" w:rsidRPr="00DC3729">
              <w:rPr>
                <w:rFonts w:ascii="Arial" w:hAnsi="Arial" w:cs="Arial"/>
                <w:bCs/>
                <w:sz w:val="20"/>
                <w:szCs w:val="20"/>
              </w:rPr>
              <w:t>and UNICEF</w:t>
            </w:r>
            <w:r w:rsidRPr="00DC3729">
              <w:rPr>
                <w:rFonts w:ascii="Arial" w:hAnsi="Arial" w:cs="Arial"/>
                <w:bCs/>
                <w:sz w:val="20"/>
                <w:szCs w:val="20"/>
              </w:rPr>
              <w:t xml:space="preserve"> ha</w:t>
            </w:r>
            <w:r w:rsidR="00441489" w:rsidRPr="00DC3729">
              <w:rPr>
                <w:rFonts w:ascii="Arial" w:hAnsi="Arial" w:cs="Arial"/>
                <w:bCs/>
                <w:sz w:val="20"/>
                <w:szCs w:val="20"/>
              </w:rPr>
              <w:t>ve</w:t>
            </w:r>
            <w:r w:rsidRPr="00DC3729">
              <w:rPr>
                <w:rFonts w:ascii="Arial" w:hAnsi="Arial" w:cs="Arial"/>
                <w:bCs/>
                <w:sz w:val="20"/>
                <w:szCs w:val="20"/>
              </w:rPr>
              <w:t xml:space="preserve"> outsourced </w:t>
            </w:r>
            <w:r w:rsidR="00DC3729">
              <w:rPr>
                <w:rFonts w:ascii="Arial" w:hAnsi="Arial" w:cs="Arial"/>
                <w:bCs/>
                <w:sz w:val="20"/>
                <w:szCs w:val="20"/>
              </w:rPr>
              <w:t xml:space="preserve">the implementation to </w:t>
            </w:r>
            <w:r w:rsidRPr="00DC3729">
              <w:rPr>
                <w:rFonts w:ascii="Arial" w:hAnsi="Arial" w:cs="Arial"/>
                <w:bCs/>
                <w:sz w:val="20"/>
                <w:szCs w:val="20"/>
              </w:rPr>
              <w:t xml:space="preserve">well-known local companies </w:t>
            </w:r>
            <w:r w:rsidR="00DC3729">
              <w:rPr>
                <w:rFonts w:ascii="Arial" w:hAnsi="Arial" w:cs="Arial"/>
                <w:bCs/>
                <w:sz w:val="20"/>
                <w:szCs w:val="20"/>
              </w:rPr>
              <w:t xml:space="preserve">and CSOs </w:t>
            </w:r>
            <w:r w:rsidRPr="00DC3729">
              <w:rPr>
                <w:rFonts w:ascii="Arial" w:hAnsi="Arial" w:cs="Arial"/>
                <w:bCs/>
                <w:sz w:val="20"/>
                <w:szCs w:val="20"/>
              </w:rPr>
              <w:t xml:space="preserve">for provision of different types of services including data collection, analyses, assessments as well as </w:t>
            </w:r>
            <w:r w:rsidR="00B101B0" w:rsidRPr="00DC3729">
              <w:rPr>
                <w:rFonts w:ascii="Arial" w:hAnsi="Arial" w:cs="Arial"/>
                <w:bCs/>
                <w:sz w:val="20"/>
                <w:szCs w:val="20"/>
              </w:rPr>
              <w:t xml:space="preserve">attracted </w:t>
            </w:r>
            <w:r w:rsidRPr="00DC3729">
              <w:rPr>
                <w:rFonts w:ascii="Arial" w:hAnsi="Arial" w:cs="Arial"/>
                <w:bCs/>
                <w:sz w:val="20"/>
                <w:szCs w:val="20"/>
              </w:rPr>
              <w:t xml:space="preserve">highly qualified national experts who proved to provide </w:t>
            </w:r>
            <w:r w:rsidR="00B101B0" w:rsidRPr="00DC3729">
              <w:rPr>
                <w:rFonts w:ascii="Arial" w:hAnsi="Arial" w:cs="Arial"/>
                <w:bCs/>
                <w:sz w:val="20"/>
                <w:szCs w:val="20"/>
              </w:rPr>
              <w:t xml:space="preserve">with </w:t>
            </w:r>
            <w:r w:rsidRPr="00DC3729">
              <w:rPr>
                <w:rFonts w:ascii="Arial" w:hAnsi="Arial" w:cs="Arial"/>
                <w:bCs/>
                <w:sz w:val="20"/>
                <w:szCs w:val="20"/>
              </w:rPr>
              <w:t xml:space="preserve">timely and high-quality results as per the respective TORs based on the financial offers for the similar by scope and nature assignments in the local market. </w:t>
            </w:r>
            <w:r w:rsidR="00441489" w:rsidRPr="00DC3729">
              <w:rPr>
                <w:rFonts w:ascii="Arial" w:hAnsi="Arial" w:cs="Arial"/>
                <w:bCs/>
                <w:sz w:val="20"/>
                <w:szCs w:val="20"/>
              </w:rPr>
              <w:t xml:space="preserve">UNICEF partnered with the most prominent </w:t>
            </w:r>
            <w:r w:rsidR="00BF0F36" w:rsidRPr="00DC3729">
              <w:rPr>
                <w:rFonts w:ascii="Arial" w:hAnsi="Arial" w:cs="Arial"/>
                <w:bCs/>
                <w:sz w:val="20"/>
                <w:szCs w:val="20"/>
              </w:rPr>
              <w:t>CSO</w:t>
            </w:r>
            <w:r w:rsidR="00441489" w:rsidRPr="00DC3729">
              <w:rPr>
                <w:rFonts w:ascii="Arial" w:hAnsi="Arial" w:cs="Arial"/>
                <w:bCs/>
                <w:sz w:val="20"/>
                <w:szCs w:val="20"/>
              </w:rPr>
              <w:t xml:space="preserve">s in the field, which were able </w:t>
            </w:r>
            <w:r w:rsidR="00614ED3" w:rsidRPr="00DC3729">
              <w:rPr>
                <w:rFonts w:ascii="Arial" w:hAnsi="Arial" w:cs="Arial"/>
                <w:bCs/>
                <w:sz w:val="20"/>
                <w:szCs w:val="20"/>
              </w:rPr>
              <w:t>to add their in</w:t>
            </w:r>
            <w:r w:rsidR="00C63D80" w:rsidRPr="00DC3729">
              <w:rPr>
                <w:rFonts w:ascii="Arial" w:hAnsi="Arial" w:cs="Arial"/>
                <w:bCs/>
                <w:sz w:val="20"/>
                <w:szCs w:val="20"/>
              </w:rPr>
              <w:t>-</w:t>
            </w:r>
            <w:r w:rsidR="00614ED3" w:rsidRPr="00DC3729">
              <w:rPr>
                <w:rFonts w:ascii="Arial" w:hAnsi="Arial" w:cs="Arial"/>
                <w:bCs/>
                <w:sz w:val="20"/>
                <w:szCs w:val="20"/>
              </w:rPr>
              <w:t xml:space="preserve">kind and professional contribution to the project and exceed the planned results at no additional cost. </w:t>
            </w:r>
          </w:p>
        </w:tc>
      </w:tr>
      <w:tr w:rsidR="00617E05" w:rsidRPr="00232178" w:rsidTr="00A456B4">
        <w:tc>
          <w:tcPr>
            <w:tcW w:w="10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17E05" w:rsidRPr="003C274D" w:rsidRDefault="00617E05" w:rsidP="003D0B67">
            <w:pPr>
              <w:rPr>
                <w:rFonts w:ascii="Arial" w:hAnsi="Arial" w:cs="Arial"/>
                <w:bCs/>
                <w:sz w:val="20"/>
                <w:szCs w:val="20"/>
              </w:rPr>
            </w:pPr>
            <w:r w:rsidRPr="003C274D">
              <w:rPr>
                <w:rFonts w:ascii="Arial" w:hAnsi="Arial" w:cs="Arial"/>
                <w:bCs/>
                <w:sz w:val="20"/>
                <w:szCs w:val="20"/>
              </w:rPr>
              <w:t xml:space="preserve">Is your budget still appropriate?  Are there any financial risks to report?  If you didn’t spend what you had predicted, please provide a narrative on the reasons for this?  Please also be ready to provide </w:t>
            </w:r>
            <w:r w:rsidR="003D0B67" w:rsidRPr="003C274D">
              <w:rPr>
                <w:rFonts w:ascii="Arial" w:hAnsi="Arial" w:cs="Arial"/>
                <w:bCs/>
                <w:sz w:val="20"/>
                <w:szCs w:val="20"/>
              </w:rPr>
              <w:t xml:space="preserve">evidence of </w:t>
            </w:r>
            <w:r w:rsidRPr="003C274D">
              <w:rPr>
                <w:rFonts w:ascii="Arial" w:hAnsi="Arial" w:cs="Arial"/>
                <w:bCs/>
                <w:sz w:val="20"/>
                <w:szCs w:val="20"/>
              </w:rPr>
              <w:t xml:space="preserve">expenditure </w:t>
            </w:r>
            <w:r w:rsidR="003D0B67" w:rsidRPr="003C274D">
              <w:rPr>
                <w:rFonts w:ascii="Arial" w:hAnsi="Arial" w:cs="Arial"/>
                <w:bCs/>
                <w:sz w:val="20"/>
                <w:szCs w:val="20"/>
              </w:rPr>
              <w:t xml:space="preserve">(receipts) </w:t>
            </w:r>
            <w:r w:rsidRPr="003C274D">
              <w:rPr>
                <w:rFonts w:ascii="Arial" w:hAnsi="Arial" w:cs="Arial"/>
                <w:bCs/>
                <w:sz w:val="20"/>
                <w:szCs w:val="20"/>
              </w:rPr>
              <w:t xml:space="preserve">to the Project Officer at the end of the quarter.  If there are any reasons why this is not possible or any discrepancies to report, please do so here. </w:t>
            </w:r>
          </w:p>
        </w:tc>
      </w:tr>
      <w:tr w:rsidR="00617E05" w:rsidRPr="00232178" w:rsidTr="00A456B4">
        <w:tc>
          <w:tcPr>
            <w:tcW w:w="10345" w:type="dxa"/>
            <w:tcBorders>
              <w:top w:val="single" w:sz="4" w:space="0" w:color="000000"/>
              <w:left w:val="single" w:sz="4" w:space="0" w:color="000000"/>
              <w:bottom w:val="single" w:sz="4" w:space="0" w:color="000000"/>
              <w:right w:val="single" w:sz="4" w:space="0" w:color="000000"/>
            </w:tcBorders>
          </w:tcPr>
          <w:p w:rsidR="00232178" w:rsidRPr="003C274D" w:rsidRDefault="00C073FF" w:rsidP="00A92368">
            <w:pPr>
              <w:rPr>
                <w:rFonts w:ascii="Arial" w:hAnsi="Arial" w:cs="Arial"/>
                <w:bCs/>
                <w:sz w:val="20"/>
                <w:szCs w:val="20"/>
              </w:rPr>
            </w:pPr>
            <w:r w:rsidRPr="00A92368">
              <w:rPr>
                <w:rFonts w:ascii="Arial" w:hAnsi="Arial" w:cs="Arial"/>
                <w:bCs/>
                <w:color w:val="000000" w:themeColor="text1"/>
                <w:sz w:val="20"/>
                <w:szCs w:val="20"/>
              </w:rPr>
              <w:t xml:space="preserve">Budget is appropriate. The budget </w:t>
            </w:r>
            <w:r w:rsidR="00A92368">
              <w:rPr>
                <w:rFonts w:ascii="Arial" w:hAnsi="Arial" w:cs="Arial"/>
                <w:bCs/>
                <w:color w:val="000000" w:themeColor="text1"/>
                <w:sz w:val="20"/>
                <w:szCs w:val="20"/>
              </w:rPr>
              <w:t xml:space="preserve">expenditure </w:t>
            </w:r>
            <w:r w:rsidRPr="00A92368">
              <w:rPr>
                <w:rFonts w:ascii="Arial" w:hAnsi="Arial" w:cs="Arial"/>
                <w:bCs/>
                <w:color w:val="000000" w:themeColor="text1"/>
                <w:sz w:val="20"/>
                <w:szCs w:val="20"/>
              </w:rPr>
              <w:t xml:space="preserve">accounts to </w:t>
            </w:r>
            <w:r w:rsidR="00A92368" w:rsidRPr="0044354E">
              <w:rPr>
                <w:rFonts w:ascii="Arial" w:hAnsi="Arial" w:cs="Arial"/>
                <w:bCs/>
                <w:color w:val="000000" w:themeColor="text1"/>
                <w:sz w:val="20"/>
                <w:szCs w:val="20"/>
              </w:rPr>
              <w:t>2</w:t>
            </w:r>
            <w:r w:rsidR="00DD0D4F" w:rsidRPr="0044354E">
              <w:rPr>
                <w:rFonts w:ascii="Arial" w:hAnsi="Arial" w:cs="Arial"/>
                <w:bCs/>
                <w:color w:val="000000" w:themeColor="text1"/>
                <w:sz w:val="20"/>
                <w:szCs w:val="20"/>
              </w:rPr>
              <w:t>69,</w:t>
            </w:r>
            <w:r w:rsidR="0068653B" w:rsidRPr="0044354E">
              <w:rPr>
                <w:rFonts w:ascii="Arial" w:hAnsi="Arial" w:cs="Arial"/>
                <w:bCs/>
                <w:color w:val="000000" w:themeColor="text1"/>
                <w:sz w:val="20"/>
                <w:szCs w:val="20"/>
              </w:rPr>
              <w:t>071.00</w:t>
            </w:r>
            <w:r w:rsidR="00A92368" w:rsidRPr="0044354E">
              <w:rPr>
                <w:rFonts w:ascii="Arial" w:hAnsi="Arial" w:cs="Arial"/>
                <w:bCs/>
                <w:color w:val="000000" w:themeColor="text1"/>
                <w:sz w:val="20"/>
                <w:szCs w:val="20"/>
              </w:rPr>
              <w:t xml:space="preserve"> GBP</w:t>
            </w:r>
            <w:r w:rsidR="00DD0D4F">
              <w:rPr>
                <w:rFonts w:ascii="Arial" w:hAnsi="Arial" w:cs="Arial"/>
                <w:bCs/>
                <w:color w:val="000000" w:themeColor="text1"/>
                <w:sz w:val="20"/>
                <w:szCs w:val="20"/>
              </w:rPr>
              <w:t xml:space="preserve"> as of September 30, 2020</w:t>
            </w:r>
            <w:r w:rsidR="00A92368">
              <w:rPr>
                <w:rFonts w:ascii="Arial" w:hAnsi="Arial" w:cs="Arial"/>
                <w:bCs/>
                <w:color w:val="000000" w:themeColor="text1"/>
                <w:sz w:val="20"/>
                <w:szCs w:val="20"/>
              </w:rPr>
              <w:t xml:space="preserve">, </w:t>
            </w:r>
            <w:r w:rsidRPr="00A92368">
              <w:rPr>
                <w:rFonts w:ascii="Arial" w:hAnsi="Arial" w:cs="Arial"/>
                <w:bCs/>
                <w:color w:val="000000" w:themeColor="text1"/>
                <w:sz w:val="20"/>
                <w:szCs w:val="20"/>
              </w:rPr>
              <w:t xml:space="preserve">which is subject to further </w:t>
            </w:r>
            <w:r w:rsidR="00A92368">
              <w:rPr>
                <w:rFonts w:ascii="Arial" w:hAnsi="Arial" w:cs="Arial"/>
                <w:bCs/>
                <w:color w:val="000000" w:themeColor="text1"/>
                <w:sz w:val="20"/>
                <w:szCs w:val="20"/>
              </w:rPr>
              <w:t xml:space="preserve">adjustment </w:t>
            </w:r>
            <w:r w:rsidRPr="00A92368">
              <w:rPr>
                <w:rFonts w:ascii="Arial" w:hAnsi="Arial" w:cs="Arial"/>
                <w:bCs/>
                <w:color w:val="000000" w:themeColor="text1"/>
                <w:sz w:val="20"/>
                <w:szCs w:val="20"/>
              </w:rPr>
              <w:t xml:space="preserve">by UNDP </w:t>
            </w:r>
            <w:r w:rsidR="00A92368">
              <w:rPr>
                <w:rFonts w:ascii="Arial" w:hAnsi="Arial" w:cs="Arial"/>
                <w:bCs/>
                <w:color w:val="000000" w:themeColor="text1"/>
                <w:sz w:val="20"/>
                <w:szCs w:val="20"/>
              </w:rPr>
              <w:t xml:space="preserve">in respect to final </w:t>
            </w:r>
            <w:r w:rsidRPr="00A92368">
              <w:rPr>
                <w:rFonts w:ascii="Arial" w:hAnsi="Arial" w:cs="Arial"/>
                <w:bCs/>
                <w:color w:val="000000" w:themeColor="text1"/>
                <w:sz w:val="20"/>
                <w:szCs w:val="20"/>
              </w:rPr>
              <w:t>operational cost</w:t>
            </w:r>
            <w:r w:rsidR="00DD0D4F">
              <w:rPr>
                <w:rFonts w:ascii="Arial" w:hAnsi="Arial" w:cs="Arial"/>
                <w:bCs/>
                <w:color w:val="000000" w:themeColor="text1"/>
                <w:sz w:val="20"/>
                <w:szCs w:val="20"/>
              </w:rPr>
              <w:t>s</w:t>
            </w:r>
            <w:r w:rsidRPr="00A92368">
              <w:rPr>
                <w:rFonts w:ascii="Arial" w:hAnsi="Arial" w:cs="Arial"/>
                <w:bCs/>
                <w:color w:val="000000" w:themeColor="text1"/>
                <w:sz w:val="20"/>
                <w:szCs w:val="20"/>
              </w:rPr>
              <w:t xml:space="preserve"> to be </w:t>
            </w:r>
            <w:r w:rsidR="00A92368">
              <w:rPr>
                <w:rFonts w:ascii="Arial" w:hAnsi="Arial" w:cs="Arial"/>
                <w:bCs/>
                <w:color w:val="000000" w:themeColor="text1"/>
                <w:sz w:val="20"/>
                <w:szCs w:val="20"/>
              </w:rPr>
              <w:t>d</w:t>
            </w:r>
            <w:r w:rsidRPr="00A92368">
              <w:rPr>
                <w:rFonts w:ascii="Arial" w:hAnsi="Arial" w:cs="Arial"/>
                <w:bCs/>
                <w:color w:val="000000" w:themeColor="text1"/>
                <w:sz w:val="20"/>
                <w:szCs w:val="20"/>
              </w:rPr>
              <w:t>uly reflected by the end of 2020 as per the UNDP financial procedures.</w:t>
            </w:r>
          </w:p>
        </w:tc>
      </w:tr>
    </w:tbl>
    <w:p w:rsidR="003C4E89" w:rsidRPr="00232178" w:rsidRDefault="003C4E89" w:rsidP="00617E05">
      <w:pPr>
        <w:pStyle w:val="ListParagraph"/>
        <w:ind w:left="360"/>
        <w:rPr>
          <w:rFonts w:ascii="Arial Narrow" w:hAnsi="Arial Narrow" w:cs="Arial"/>
          <w:b/>
          <w:sz w:val="20"/>
          <w:szCs w:val="20"/>
        </w:rPr>
      </w:pPr>
    </w:p>
    <w:tbl>
      <w:tblPr>
        <w:tblStyle w:val="TableGrid"/>
        <w:tblW w:w="10165" w:type="dxa"/>
        <w:tblLook w:val="04A0" w:firstRow="1" w:lastRow="0" w:firstColumn="1" w:lastColumn="0" w:noHBand="0" w:noVBand="1"/>
      </w:tblPr>
      <w:tblGrid>
        <w:gridCol w:w="10165"/>
      </w:tblGrid>
      <w:tr w:rsidR="00617E05" w:rsidRPr="00232178" w:rsidTr="00A456B4">
        <w:trPr>
          <w:trHeight w:val="498"/>
        </w:trPr>
        <w:tc>
          <w:tcPr>
            <w:tcW w:w="10165" w:type="dxa"/>
            <w:shd w:val="clear" w:color="auto" w:fill="95B3D7" w:themeFill="accent1" w:themeFillTint="99"/>
          </w:tcPr>
          <w:p w:rsidR="00617E05" w:rsidRPr="00232178" w:rsidRDefault="00617E05" w:rsidP="00617E05">
            <w:pPr>
              <w:pStyle w:val="ListParagraph"/>
              <w:numPr>
                <w:ilvl w:val="0"/>
                <w:numId w:val="22"/>
              </w:numPr>
              <w:rPr>
                <w:rFonts w:ascii="Arial" w:hAnsi="Arial" w:cs="Arial"/>
                <w:b/>
                <w:color w:val="FFFFFF" w:themeColor="background1"/>
                <w:szCs w:val="20"/>
              </w:rPr>
            </w:pPr>
            <w:r w:rsidRPr="00232178">
              <w:rPr>
                <w:rFonts w:ascii="Arial" w:hAnsi="Arial" w:cs="Arial"/>
                <w:b/>
                <w:color w:val="FFFFFF" w:themeColor="background1"/>
                <w:szCs w:val="20"/>
              </w:rPr>
              <w:t>Monitoring, Evaluation and Learning (MEL)</w:t>
            </w:r>
          </w:p>
        </w:tc>
      </w:tr>
      <w:tr w:rsidR="00445B8D" w:rsidRPr="00232178" w:rsidTr="00A456B4">
        <w:tc>
          <w:tcPr>
            <w:tcW w:w="10165" w:type="dxa"/>
            <w:shd w:val="clear" w:color="auto" w:fill="DBE5F1" w:themeFill="accent1" w:themeFillTint="33"/>
          </w:tcPr>
          <w:p w:rsidR="00445B8D" w:rsidRPr="00232178" w:rsidRDefault="00445B8D" w:rsidP="00445B8D">
            <w:pPr>
              <w:rPr>
                <w:rFonts w:ascii="Arial" w:hAnsi="Arial" w:cs="Arial"/>
                <w:bCs/>
                <w:sz w:val="20"/>
                <w:szCs w:val="20"/>
              </w:rPr>
            </w:pPr>
            <w:r w:rsidRPr="00232178">
              <w:rPr>
                <w:rFonts w:ascii="Arial" w:hAnsi="Arial" w:cs="Arial"/>
                <w:bCs/>
                <w:sz w:val="20"/>
                <w:szCs w:val="20"/>
              </w:rPr>
              <w:t xml:space="preserve">What activities have you carried out for </w:t>
            </w:r>
            <w:r w:rsidRPr="00232178">
              <w:rPr>
                <w:rFonts w:ascii="Arial" w:hAnsi="Arial" w:cs="Arial"/>
                <w:b/>
                <w:bCs/>
                <w:sz w:val="20"/>
                <w:szCs w:val="20"/>
              </w:rPr>
              <w:t>monitoring and evaluation</w:t>
            </w:r>
            <w:r w:rsidRPr="00232178">
              <w:rPr>
                <w:rFonts w:ascii="Arial" w:hAnsi="Arial" w:cs="Arial"/>
                <w:bCs/>
                <w:sz w:val="20"/>
                <w:szCs w:val="20"/>
              </w:rPr>
              <w:t xml:space="preserve"> purposes (meetings, telephone calls, site visits, literature reviews, meetings with experts etc.), and how you ensure </w:t>
            </w:r>
            <w:r w:rsidRPr="00232178">
              <w:rPr>
                <w:rFonts w:ascii="Arial" w:hAnsi="Arial" w:cs="Arial"/>
                <w:b/>
                <w:bCs/>
                <w:sz w:val="20"/>
                <w:szCs w:val="20"/>
              </w:rPr>
              <w:t>gender</w:t>
            </w:r>
            <w:r w:rsidRPr="00232178">
              <w:rPr>
                <w:rFonts w:ascii="Arial" w:hAnsi="Arial" w:cs="Arial"/>
                <w:bCs/>
                <w:sz w:val="20"/>
                <w:szCs w:val="20"/>
              </w:rPr>
              <w:t xml:space="preserve"> and </w:t>
            </w:r>
            <w:r w:rsidRPr="00232178">
              <w:rPr>
                <w:rFonts w:ascii="Arial" w:hAnsi="Arial" w:cs="Arial"/>
                <w:b/>
                <w:bCs/>
                <w:sz w:val="20"/>
                <w:szCs w:val="20"/>
              </w:rPr>
              <w:t xml:space="preserve">conflict-sensitivity </w:t>
            </w:r>
            <w:r w:rsidRPr="00232178">
              <w:rPr>
                <w:rFonts w:ascii="Arial" w:hAnsi="Arial" w:cs="Arial"/>
                <w:bCs/>
                <w:sz w:val="20"/>
                <w:szCs w:val="20"/>
              </w:rPr>
              <w:t>of your M&amp;E</w:t>
            </w:r>
            <w:r>
              <w:rPr>
                <w:rFonts w:ascii="Arial" w:hAnsi="Arial" w:cs="Arial"/>
                <w:bCs/>
                <w:sz w:val="20"/>
                <w:szCs w:val="20"/>
              </w:rPr>
              <w:t xml:space="preserve"> (including updating project relevant conflict sensitivity issues)</w:t>
            </w:r>
            <w:r>
              <w:rPr>
                <w:rFonts w:ascii="Arial" w:hAnsi="Arial" w:cs="Arial"/>
                <w:b/>
                <w:bCs/>
                <w:sz w:val="20"/>
                <w:szCs w:val="20"/>
              </w:rPr>
              <w:t>?</w:t>
            </w:r>
            <w:r w:rsidRPr="00232178">
              <w:rPr>
                <w:rFonts w:ascii="Arial" w:hAnsi="Arial" w:cs="Arial"/>
                <w:bCs/>
                <w:sz w:val="20"/>
                <w:szCs w:val="20"/>
              </w:rPr>
              <w:t xml:space="preserve"> Does your activities on M&amp;E constitute at least 3-5% spend of your project this quarter? </w:t>
            </w:r>
          </w:p>
        </w:tc>
      </w:tr>
      <w:tr w:rsidR="00445B8D" w:rsidRPr="00232178" w:rsidTr="00A456B4">
        <w:tc>
          <w:tcPr>
            <w:tcW w:w="10165" w:type="dxa"/>
            <w:shd w:val="clear" w:color="auto" w:fill="FFFFFF" w:themeFill="background1"/>
          </w:tcPr>
          <w:p w:rsidR="003C274D" w:rsidRPr="003C274D" w:rsidRDefault="003C274D" w:rsidP="003C274D">
            <w:pPr>
              <w:rPr>
                <w:rFonts w:ascii="Arial" w:eastAsia="Calibri" w:hAnsi="Arial" w:cs="Arial"/>
                <w:sz w:val="20"/>
                <w:lang w:eastAsia="en-US"/>
              </w:rPr>
            </w:pPr>
            <w:r w:rsidRPr="003C274D">
              <w:rPr>
                <w:rFonts w:ascii="Arial" w:eastAsia="Calibri" w:hAnsi="Arial" w:cs="Arial"/>
                <w:sz w:val="20"/>
                <w:lang w:eastAsia="en-US"/>
              </w:rPr>
              <w:t xml:space="preserve">In accordance with UNDP’s programming policies and procedures, the </w:t>
            </w:r>
            <w:r w:rsidR="00863775">
              <w:rPr>
                <w:rFonts w:ascii="Arial" w:eastAsia="Calibri" w:hAnsi="Arial" w:cs="Arial"/>
                <w:sz w:val="20"/>
                <w:lang w:eastAsia="en-US"/>
              </w:rPr>
              <w:t>P</w:t>
            </w:r>
            <w:r w:rsidRPr="003C274D">
              <w:rPr>
                <w:rFonts w:ascii="Arial" w:eastAsia="Calibri" w:hAnsi="Arial" w:cs="Arial"/>
                <w:sz w:val="20"/>
                <w:lang w:eastAsia="en-US"/>
              </w:rPr>
              <w:t>roject monitored through the following monitoring and evaluation:</w:t>
            </w:r>
          </w:p>
          <w:p w:rsidR="003C274D" w:rsidRPr="003C274D" w:rsidRDefault="003C274D" w:rsidP="003C274D">
            <w:pPr>
              <w:numPr>
                <w:ilvl w:val="0"/>
                <w:numId w:val="35"/>
              </w:numPr>
              <w:rPr>
                <w:rFonts w:ascii="Arial" w:eastAsiaTheme="minorHAnsi" w:hAnsi="Arial" w:cs="Arial"/>
                <w:sz w:val="20"/>
                <w:lang w:val="en-US" w:eastAsia="en-US"/>
              </w:rPr>
            </w:pPr>
            <w:r w:rsidRPr="003C274D">
              <w:rPr>
                <w:rFonts w:ascii="Arial" w:eastAsiaTheme="minorHAnsi" w:hAnsi="Arial" w:cs="Arial"/>
                <w:sz w:val="20"/>
                <w:lang w:val="en-US" w:eastAsia="en-US"/>
              </w:rPr>
              <w:t xml:space="preserve">Progress data against </w:t>
            </w:r>
            <w:r w:rsidR="00E55A91">
              <w:rPr>
                <w:rFonts w:ascii="Arial" w:eastAsiaTheme="minorHAnsi" w:hAnsi="Arial" w:cs="Arial"/>
                <w:sz w:val="20"/>
                <w:lang w:val="en-US" w:eastAsia="en-US"/>
              </w:rPr>
              <w:t xml:space="preserve">Project’s </w:t>
            </w:r>
            <w:r w:rsidRPr="003C274D">
              <w:rPr>
                <w:rFonts w:ascii="Arial" w:eastAsiaTheme="minorHAnsi" w:hAnsi="Arial" w:cs="Arial"/>
                <w:sz w:val="20"/>
                <w:lang w:val="en-US" w:eastAsia="en-US"/>
              </w:rPr>
              <w:t xml:space="preserve">results indicators </w:t>
            </w:r>
            <w:r w:rsidR="00E55A91">
              <w:rPr>
                <w:rFonts w:ascii="Arial" w:eastAsiaTheme="minorHAnsi" w:hAnsi="Arial" w:cs="Arial"/>
                <w:sz w:val="20"/>
                <w:lang w:val="en-US" w:eastAsia="en-US"/>
              </w:rPr>
              <w:t>was c</w:t>
            </w:r>
            <w:r w:rsidRPr="003C274D">
              <w:rPr>
                <w:rFonts w:ascii="Arial" w:eastAsiaTheme="minorHAnsi" w:hAnsi="Arial" w:cs="Arial"/>
                <w:sz w:val="20"/>
                <w:lang w:val="en-US" w:eastAsia="en-US"/>
              </w:rPr>
              <w:t xml:space="preserve">ollected and </w:t>
            </w:r>
            <w:r w:rsidR="00594CC8" w:rsidRPr="003C274D">
              <w:rPr>
                <w:rFonts w:ascii="Arial" w:eastAsiaTheme="minorHAnsi" w:hAnsi="Arial" w:cs="Arial"/>
                <w:sz w:val="20"/>
                <w:lang w:val="en-US" w:eastAsia="en-US"/>
              </w:rPr>
              <w:t>analyzed</w:t>
            </w:r>
            <w:r w:rsidRPr="003C274D">
              <w:rPr>
                <w:rFonts w:ascii="Arial" w:eastAsiaTheme="minorHAnsi" w:hAnsi="Arial" w:cs="Arial"/>
                <w:sz w:val="20"/>
                <w:lang w:val="en-US" w:eastAsia="en-US"/>
              </w:rPr>
              <w:t xml:space="preserve"> to assess the progress of the project in achieving the agreed outputs. </w:t>
            </w:r>
          </w:p>
          <w:p w:rsidR="0052384B" w:rsidRDefault="0052384B" w:rsidP="003C274D">
            <w:pPr>
              <w:numPr>
                <w:ilvl w:val="0"/>
                <w:numId w:val="35"/>
              </w:numPr>
              <w:rPr>
                <w:rFonts w:ascii="Arial" w:eastAsiaTheme="minorHAnsi" w:hAnsi="Arial" w:cs="Arial"/>
                <w:sz w:val="20"/>
                <w:lang w:eastAsia="en-US"/>
              </w:rPr>
            </w:pPr>
            <w:r>
              <w:rPr>
                <w:rFonts w:ascii="Arial" w:eastAsiaTheme="minorHAnsi" w:hAnsi="Arial" w:cs="Arial"/>
                <w:sz w:val="20"/>
                <w:lang w:eastAsia="en-US"/>
              </w:rPr>
              <w:t xml:space="preserve">Status Report on the Project implementation has been prepared and shared with the UK Embassy Project team </w:t>
            </w:r>
          </w:p>
          <w:p w:rsidR="0052384B" w:rsidRDefault="003C274D" w:rsidP="00441489">
            <w:pPr>
              <w:numPr>
                <w:ilvl w:val="0"/>
                <w:numId w:val="35"/>
              </w:numPr>
              <w:rPr>
                <w:rFonts w:ascii="Arial" w:eastAsiaTheme="minorHAnsi" w:hAnsi="Arial" w:cs="Arial"/>
                <w:sz w:val="20"/>
                <w:lang w:eastAsia="en-US"/>
              </w:rPr>
            </w:pPr>
            <w:r w:rsidRPr="0052384B">
              <w:rPr>
                <w:rFonts w:ascii="Arial" w:eastAsiaTheme="minorHAnsi" w:hAnsi="Arial" w:cs="Arial"/>
                <w:sz w:val="20"/>
                <w:lang w:eastAsia="en-US"/>
              </w:rPr>
              <w:t xml:space="preserve">Specificrisks that may threaten achievement of </w:t>
            </w:r>
            <w:r w:rsidR="0052384B">
              <w:rPr>
                <w:rFonts w:ascii="Arial" w:eastAsiaTheme="minorHAnsi" w:hAnsi="Arial" w:cs="Arial"/>
                <w:sz w:val="20"/>
                <w:lang w:eastAsia="en-US"/>
              </w:rPr>
              <w:t xml:space="preserve">the </w:t>
            </w:r>
            <w:r w:rsidRPr="0052384B">
              <w:rPr>
                <w:rFonts w:ascii="Arial" w:eastAsiaTheme="minorHAnsi" w:hAnsi="Arial" w:cs="Arial"/>
                <w:sz w:val="20"/>
                <w:lang w:eastAsia="en-US"/>
              </w:rPr>
              <w:t xml:space="preserve">intended results </w:t>
            </w:r>
            <w:r w:rsidR="0052384B">
              <w:rPr>
                <w:rFonts w:ascii="Arial" w:eastAsiaTheme="minorHAnsi" w:hAnsi="Arial" w:cs="Arial"/>
                <w:sz w:val="20"/>
                <w:lang w:eastAsia="en-US"/>
              </w:rPr>
              <w:t>have been monitored t</w:t>
            </w:r>
            <w:r w:rsidRPr="0052384B">
              <w:rPr>
                <w:rFonts w:ascii="Arial" w:eastAsiaTheme="minorHAnsi" w:hAnsi="Arial" w:cs="Arial"/>
                <w:sz w:val="20"/>
                <w:lang w:eastAsia="en-US"/>
              </w:rPr>
              <w:t xml:space="preserve">hrough </w:t>
            </w:r>
            <w:r w:rsidR="0052384B">
              <w:rPr>
                <w:rFonts w:ascii="Arial" w:eastAsiaTheme="minorHAnsi" w:hAnsi="Arial" w:cs="Arial"/>
                <w:sz w:val="20"/>
                <w:lang w:eastAsia="en-US"/>
              </w:rPr>
              <w:t xml:space="preserve">UNDP Results-based management system </w:t>
            </w:r>
          </w:p>
          <w:p w:rsidR="003C274D" w:rsidRPr="0052384B" w:rsidRDefault="0052384B" w:rsidP="0052384B">
            <w:pPr>
              <w:numPr>
                <w:ilvl w:val="0"/>
                <w:numId w:val="35"/>
              </w:numPr>
              <w:rPr>
                <w:rFonts w:ascii="Arial" w:eastAsia="Calibri" w:hAnsi="Arial" w:cs="Arial"/>
                <w:sz w:val="20"/>
                <w:szCs w:val="24"/>
                <w:lang w:eastAsia="en-US"/>
              </w:rPr>
            </w:pPr>
            <w:r>
              <w:rPr>
                <w:rFonts w:ascii="Arial" w:eastAsiaTheme="minorHAnsi" w:hAnsi="Arial" w:cs="Arial"/>
                <w:sz w:val="20"/>
                <w:lang w:eastAsia="en-US"/>
              </w:rPr>
              <w:t xml:space="preserve">Field visit missions have been undertaken with preparation of filed mission reports </w:t>
            </w:r>
            <w:r w:rsidR="003C274D" w:rsidRPr="003C274D">
              <w:rPr>
                <w:rFonts w:ascii="Arial" w:eastAsiaTheme="minorHAnsi" w:hAnsi="Arial" w:cs="Arial"/>
                <w:sz w:val="20"/>
                <w:lang w:eastAsia="en-US"/>
              </w:rPr>
              <w:t>to inform</w:t>
            </w:r>
            <w:r>
              <w:rPr>
                <w:rFonts w:ascii="Arial" w:eastAsiaTheme="minorHAnsi" w:hAnsi="Arial" w:cs="Arial"/>
                <w:sz w:val="20"/>
                <w:lang w:eastAsia="en-US"/>
              </w:rPr>
              <w:t xml:space="preserve"> proper </w:t>
            </w:r>
            <w:r w:rsidR="003C274D" w:rsidRPr="003C274D">
              <w:rPr>
                <w:rFonts w:ascii="Arial" w:eastAsiaTheme="minorHAnsi" w:hAnsi="Arial" w:cs="Arial"/>
                <w:sz w:val="20"/>
                <w:lang w:eastAsia="en-US"/>
              </w:rPr>
              <w:t>decision</w:t>
            </w:r>
            <w:r>
              <w:rPr>
                <w:rFonts w:ascii="Arial" w:eastAsiaTheme="minorHAnsi" w:hAnsi="Arial" w:cs="Arial"/>
                <w:sz w:val="20"/>
                <w:lang w:eastAsia="en-US"/>
              </w:rPr>
              <w:t>-</w:t>
            </w:r>
            <w:r w:rsidR="003C274D" w:rsidRPr="003C274D">
              <w:rPr>
                <w:rFonts w:ascii="Arial" w:eastAsiaTheme="minorHAnsi" w:hAnsi="Arial" w:cs="Arial"/>
                <w:sz w:val="20"/>
                <w:lang w:eastAsia="en-US"/>
              </w:rPr>
              <w:t>making</w:t>
            </w:r>
            <w:r>
              <w:rPr>
                <w:rFonts w:ascii="Arial" w:eastAsiaTheme="minorHAnsi" w:hAnsi="Arial" w:cs="Arial"/>
                <w:sz w:val="20"/>
                <w:lang w:eastAsia="en-US"/>
              </w:rPr>
              <w:t>.</w:t>
            </w:r>
          </w:p>
          <w:p w:rsidR="0052384B" w:rsidRPr="003C274D" w:rsidRDefault="0052384B" w:rsidP="0052384B">
            <w:pPr>
              <w:rPr>
                <w:rFonts w:ascii="Arial" w:eastAsia="Calibri" w:hAnsi="Arial" w:cs="Arial"/>
                <w:sz w:val="20"/>
                <w:szCs w:val="24"/>
                <w:lang w:eastAsia="en-US"/>
              </w:rPr>
            </w:pPr>
          </w:p>
          <w:p w:rsidR="00445B8D" w:rsidRDefault="003C274D" w:rsidP="003C274D">
            <w:pPr>
              <w:jc w:val="both"/>
              <w:rPr>
                <w:rFonts w:ascii="Arial" w:eastAsia="Calibri" w:hAnsi="Arial" w:cs="Arial"/>
                <w:sz w:val="20"/>
                <w:lang w:eastAsia="en-US"/>
              </w:rPr>
            </w:pPr>
            <w:r w:rsidRPr="003C274D">
              <w:rPr>
                <w:rFonts w:ascii="Arial" w:eastAsia="Calibri" w:hAnsi="Arial" w:cs="Arial"/>
                <w:sz w:val="20"/>
                <w:lang w:eastAsia="en-US"/>
              </w:rPr>
              <w:t>UNICEF conduct</w:t>
            </w:r>
            <w:r w:rsidR="0052384B">
              <w:rPr>
                <w:rFonts w:ascii="Arial" w:eastAsia="Calibri" w:hAnsi="Arial" w:cs="Arial"/>
                <w:sz w:val="20"/>
                <w:lang w:eastAsia="en-US"/>
              </w:rPr>
              <w:t xml:space="preserve">ed </w:t>
            </w:r>
            <w:r w:rsidRPr="003C274D">
              <w:rPr>
                <w:rFonts w:ascii="Arial" w:eastAsia="Calibri" w:hAnsi="Arial" w:cs="Arial"/>
                <w:sz w:val="20"/>
                <w:lang w:eastAsia="en-US"/>
              </w:rPr>
              <w:t>project monitoring in accordance with UNICEF policies and procedures</w:t>
            </w:r>
            <w:r w:rsidR="00404F1E">
              <w:rPr>
                <w:rFonts w:ascii="Arial" w:eastAsia="Calibri" w:hAnsi="Arial" w:cs="Arial"/>
                <w:sz w:val="20"/>
                <w:lang w:eastAsia="en-US"/>
              </w:rPr>
              <w:t>, and applied</w:t>
            </w:r>
            <w:r w:rsidRPr="003C274D">
              <w:rPr>
                <w:rFonts w:ascii="Arial" w:eastAsia="Calibri" w:hAnsi="Arial" w:cs="Arial"/>
                <w:sz w:val="20"/>
                <w:lang w:eastAsia="en-US"/>
              </w:rPr>
              <w:t xml:space="preserve"> continuous measurement and improvement of </w:t>
            </w:r>
            <w:r w:rsidR="00940AC3">
              <w:rPr>
                <w:rFonts w:ascii="Arial" w:eastAsia="Calibri" w:hAnsi="Arial" w:cs="Arial"/>
                <w:sz w:val="20"/>
                <w:lang w:eastAsia="en-US"/>
              </w:rPr>
              <w:t xml:space="preserve">the </w:t>
            </w:r>
            <w:r w:rsidRPr="003C274D">
              <w:rPr>
                <w:rFonts w:ascii="Arial" w:eastAsia="Calibri" w:hAnsi="Arial" w:cs="Arial"/>
                <w:sz w:val="20"/>
                <w:lang w:eastAsia="en-US"/>
              </w:rPr>
              <w:t>programme performance</w:t>
            </w:r>
            <w:r w:rsidR="00940AC3">
              <w:rPr>
                <w:rFonts w:ascii="Arial" w:eastAsia="Calibri" w:hAnsi="Arial" w:cs="Arial"/>
                <w:sz w:val="20"/>
                <w:lang w:eastAsia="en-US"/>
              </w:rPr>
              <w:t xml:space="preserve"> when needed</w:t>
            </w:r>
            <w:r w:rsidRPr="003C274D">
              <w:rPr>
                <w:rFonts w:ascii="Arial" w:eastAsia="Calibri" w:hAnsi="Arial" w:cs="Arial"/>
                <w:sz w:val="20"/>
                <w:lang w:eastAsia="en-US"/>
              </w:rPr>
              <w:t xml:space="preserve"> throughout the implementation, including verifying activities, assessing contribution to results, testing programme assumptions, tracking changing risks, and engaging stakeholders. Both </w:t>
            </w:r>
            <w:r w:rsidR="00940AC3">
              <w:rPr>
                <w:rFonts w:ascii="Arial" w:eastAsia="Calibri" w:hAnsi="Arial" w:cs="Arial"/>
                <w:sz w:val="20"/>
                <w:lang w:eastAsia="en-US"/>
              </w:rPr>
              <w:t xml:space="preserve">the </w:t>
            </w:r>
            <w:r w:rsidRPr="003C274D">
              <w:rPr>
                <w:rFonts w:ascii="Arial" w:eastAsia="Calibri" w:hAnsi="Arial" w:cs="Arial"/>
                <w:sz w:val="20"/>
                <w:lang w:eastAsia="en-US"/>
              </w:rPr>
              <w:t>vulnerability assessment and community-based services assessment will serve as baseline</w:t>
            </w:r>
            <w:r w:rsidR="00940AC3">
              <w:rPr>
                <w:rFonts w:ascii="Arial" w:eastAsia="Calibri" w:hAnsi="Arial" w:cs="Arial"/>
                <w:sz w:val="20"/>
                <w:lang w:eastAsia="en-US"/>
              </w:rPr>
              <w:t>s</w:t>
            </w:r>
            <w:r w:rsidRPr="003C274D">
              <w:rPr>
                <w:rFonts w:ascii="Arial" w:eastAsia="Calibri" w:hAnsi="Arial" w:cs="Arial"/>
                <w:sz w:val="20"/>
                <w:lang w:eastAsia="en-US"/>
              </w:rPr>
              <w:t xml:space="preserve"> for the project</w:t>
            </w:r>
            <w:r w:rsidR="00940AC3">
              <w:rPr>
                <w:rFonts w:ascii="Arial" w:eastAsia="Calibri" w:hAnsi="Arial" w:cs="Arial"/>
                <w:sz w:val="20"/>
                <w:lang w:eastAsia="en-US"/>
              </w:rPr>
              <w:t>’s</w:t>
            </w:r>
            <w:r w:rsidR="0052384B">
              <w:rPr>
                <w:rFonts w:ascii="Arial" w:eastAsia="Calibri" w:hAnsi="Arial" w:cs="Arial"/>
                <w:sz w:val="20"/>
                <w:lang w:eastAsia="en-US"/>
              </w:rPr>
              <w:t xml:space="preserve"> further interventions in the Project</w:t>
            </w:r>
            <w:r w:rsidR="00940AC3">
              <w:rPr>
                <w:rFonts w:ascii="Arial" w:eastAsia="Calibri" w:hAnsi="Arial" w:cs="Arial"/>
                <w:sz w:val="20"/>
                <w:lang w:eastAsia="en-US"/>
              </w:rPr>
              <w:t>’s 2</w:t>
            </w:r>
            <w:r w:rsidR="00940AC3" w:rsidRPr="006018DC">
              <w:rPr>
                <w:rFonts w:ascii="Arial" w:eastAsia="Calibri" w:hAnsi="Arial" w:cs="Arial"/>
                <w:sz w:val="20"/>
                <w:vertAlign w:val="superscript"/>
                <w:lang w:eastAsia="en-US"/>
              </w:rPr>
              <w:t>nd</w:t>
            </w:r>
            <w:r w:rsidR="0052384B">
              <w:rPr>
                <w:rFonts w:ascii="Arial" w:eastAsia="Calibri" w:hAnsi="Arial" w:cs="Arial"/>
                <w:sz w:val="20"/>
                <w:lang w:eastAsia="en-US"/>
              </w:rPr>
              <w:t xml:space="preserve">phase. </w:t>
            </w:r>
          </w:p>
          <w:p w:rsidR="0052384B" w:rsidRDefault="0052384B" w:rsidP="003C274D">
            <w:pPr>
              <w:jc w:val="both"/>
              <w:rPr>
                <w:rFonts w:ascii="Arial" w:eastAsia="Calibri" w:hAnsi="Arial" w:cs="Arial"/>
                <w:sz w:val="20"/>
                <w:lang w:eastAsia="en-US"/>
              </w:rPr>
            </w:pPr>
          </w:p>
          <w:p w:rsidR="003C274D" w:rsidRDefault="0052384B" w:rsidP="003C274D">
            <w:pPr>
              <w:jc w:val="both"/>
              <w:rPr>
                <w:rFonts w:ascii="Arial" w:eastAsia="Calibri" w:hAnsi="Arial" w:cs="Arial"/>
                <w:sz w:val="20"/>
                <w:lang w:eastAsia="en-US"/>
              </w:rPr>
            </w:pPr>
            <w:r>
              <w:rPr>
                <w:rFonts w:ascii="Arial" w:eastAsia="Calibri" w:hAnsi="Arial" w:cs="Arial"/>
                <w:sz w:val="20"/>
                <w:lang w:eastAsia="en-US"/>
              </w:rPr>
              <w:t xml:space="preserve">The following tools and methods </w:t>
            </w:r>
            <w:r w:rsidR="006034E2">
              <w:rPr>
                <w:rFonts w:ascii="Arial" w:eastAsia="Calibri" w:hAnsi="Arial" w:cs="Arial"/>
                <w:sz w:val="20"/>
                <w:lang w:eastAsia="en-US"/>
              </w:rPr>
              <w:t>for MEL h</w:t>
            </w:r>
            <w:r>
              <w:rPr>
                <w:rFonts w:ascii="Arial" w:eastAsia="Calibri" w:hAnsi="Arial" w:cs="Arial"/>
                <w:sz w:val="20"/>
                <w:lang w:eastAsia="en-US"/>
              </w:rPr>
              <w:t xml:space="preserve">ave </w:t>
            </w:r>
            <w:r w:rsidR="00614ED3">
              <w:rPr>
                <w:rFonts w:ascii="Arial" w:eastAsia="Calibri" w:hAnsi="Arial" w:cs="Arial"/>
                <w:sz w:val="20"/>
                <w:lang w:eastAsia="en-US"/>
              </w:rPr>
              <w:t>been</w:t>
            </w:r>
            <w:r>
              <w:rPr>
                <w:rFonts w:ascii="Arial" w:eastAsia="Calibri" w:hAnsi="Arial" w:cs="Arial"/>
                <w:sz w:val="20"/>
                <w:lang w:eastAsia="en-US"/>
              </w:rPr>
              <w:t xml:space="preserve"> applied within the Project implementation framework</w:t>
            </w:r>
            <w:r w:rsidR="006034E2">
              <w:rPr>
                <w:rFonts w:ascii="Arial" w:eastAsia="Calibri" w:hAnsi="Arial" w:cs="Arial"/>
                <w:sz w:val="20"/>
                <w:lang w:eastAsia="en-US"/>
              </w:rPr>
              <w:t>: f</w:t>
            </w:r>
            <w:r w:rsidR="006034E2" w:rsidRPr="0091238B">
              <w:rPr>
                <w:rFonts w:ascii="Arial" w:eastAsiaTheme="minorHAnsi" w:hAnsi="Arial" w:cs="Arial"/>
                <w:sz w:val="20"/>
              </w:rPr>
              <w:t>ocus groups</w:t>
            </w:r>
            <w:r w:rsidR="006034E2">
              <w:rPr>
                <w:rFonts w:ascii="Arial" w:eastAsiaTheme="minorHAnsi" w:hAnsi="Arial" w:cs="Arial"/>
                <w:sz w:val="20"/>
              </w:rPr>
              <w:t xml:space="preserve"> discussions, </w:t>
            </w:r>
            <w:r w:rsidR="006034E2" w:rsidRPr="0091238B">
              <w:rPr>
                <w:rFonts w:ascii="Arial" w:eastAsiaTheme="minorHAnsi" w:hAnsi="Arial" w:cs="Arial"/>
                <w:sz w:val="20"/>
              </w:rPr>
              <w:t>group interviews, document review/ desk research;</w:t>
            </w:r>
            <w:r w:rsidR="006034E2">
              <w:rPr>
                <w:rFonts w:ascii="Arial" w:eastAsiaTheme="minorHAnsi" w:hAnsi="Arial" w:cs="Arial"/>
                <w:sz w:val="20"/>
              </w:rPr>
              <w:t xml:space="preserve"> updated, localised and incorporated q</w:t>
            </w:r>
            <w:r w:rsidR="006034E2" w:rsidRPr="0091238B">
              <w:rPr>
                <w:rFonts w:ascii="Arial" w:eastAsiaTheme="minorHAnsi" w:hAnsi="Arial" w:cs="Arial"/>
                <w:sz w:val="20"/>
              </w:rPr>
              <w:t>uestionnaire</w:t>
            </w:r>
            <w:r w:rsidR="006034E2">
              <w:rPr>
                <w:rFonts w:ascii="Arial" w:eastAsiaTheme="minorHAnsi" w:hAnsi="Arial" w:cs="Arial"/>
                <w:sz w:val="20"/>
              </w:rPr>
              <w:t>s</w:t>
            </w:r>
            <w:r w:rsidR="006034E2" w:rsidRPr="0091238B">
              <w:rPr>
                <w:rFonts w:ascii="Arial" w:eastAsiaTheme="minorHAnsi" w:hAnsi="Arial" w:cs="Arial"/>
                <w:sz w:val="20"/>
              </w:rPr>
              <w:t>/surve</w:t>
            </w:r>
            <w:r w:rsidR="006034E2">
              <w:rPr>
                <w:rFonts w:ascii="Arial" w:eastAsiaTheme="minorHAnsi" w:hAnsi="Arial" w:cs="Arial"/>
                <w:sz w:val="20"/>
              </w:rPr>
              <w:t>ys</w:t>
            </w:r>
            <w:r w:rsidR="006034E2" w:rsidRPr="0091238B">
              <w:rPr>
                <w:rFonts w:ascii="Arial" w:hAnsi="Arial" w:cs="Arial"/>
                <w:noProof/>
                <w:sz w:val="20"/>
              </w:rPr>
              <w:t>; beneficiary feedback</w:t>
            </w:r>
            <w:r w:rsidR="006034E2">
              <w:rPr>
                <w:rFonts w:ascii="Arial" w:hAnsi="Arial" w:cs="Arial"/>
                <w:noProof/>
                <w:sz w:val="20"/>
              </w:rPr>
              <w:t xml:space="preserve">s </w:t>
            </w:r>
            <w:r w:rsidR="006034E2" w:rsidRPr="0091238B">
              <w:rPr>
                <w:rFonts w:ascii="Arial" w:hAnsi="Arial" w:cs="Arial"/>
                <w:noProof/>
                <w:sz w:val="20"/>
              </w:rPr>
              <w:t xml:space="preserve"> (to track and record changing perceptions and attitudes of project beneficiaries)</w:t>
            </w:r>
            <w:r w:rsidR="006034E2">
              <w:rPr>
                <w:rFonts w:ascii="Arial" w:hAnsi="Arial" w:cs="Arial"/>
                <w:noProof/>
                <w:sz w:val="20"/>
              </w:rPr>
              <w:t xml:space="preserve">, assessments inclduing </w:t>
            </w:r>
            <w:r w:rsidR="006034E2">
              <w:rPr>
                <w:rFonts w:ascii="Arial" w:eastAsiaTheme="minorHAnsi" w:hAnsi="Arial" w:cs="Arial"/>
                <w:sz w:val="20"/>
              </w:rPr>
              <w:t xml:space="preserve">Vulnerability assessment; Comprehensive assessment of community-based services in three regions; Pre/Post training tests where applicable; </w:t>
            </w:r>
            <w:r w:rsidR="006034E2">
              <w:rPr>
                <w:rFonts w:ascii="Arial" w:hAnsi="Arial" w:cs="Arial"/>
                <w:sz w:val="20"/>
              </w:rPr>
              <w:t>A</w:t>
            </w:r>
            <w:r w:rsidR="006034E2" w:rsidRPr="0091238B">
              <w:rPr>
                <w:rFonts w:ascii="Arial" w:hAnsi="Arial" w:cs="Arial"/>
                <w:sz w:val="20"/>
              </w:rPr>
              <w:t>ssess</w:t>
            </w:r>
            <w:r w:rsidR="006034E2">
              <w:rPr>
                <w:rFonts w:ascii="Arial" w:hAnsi="Arial" w:cs="Arial"/>
                <w:sz w:val="20"/>
              </w:rPr>
              <w:t>ment of</w:t>
            </w:r>
            <w:r w:rsidR="006034E2" w:rsidRPr="0091238B">
              <w:rPr>
                <w:rFonts w:ascii="Arial" w:hAnsi="Arial" w:cs="Arial"/>
                <w:sz w:val="20"/>
              </w:rPr>
              <w:t xml:space="preserve"> the crisis management capacities in schools </w:t>
            </w:r>
            <w:r w:rsidR="006034E2">
              <w:rPr>
                <w:rFonts w:ascii="Arial" w:hAnsi="Arial" w:cs="Arial"/>
                <w:sz w:val="20"/>
              </w:rPr>
              <w:t xml:space="preserve">according to </w:t>
            </w:r>
            <w:r w:rsidR="006034E2" w:rsidRPr="0091238B">
              <w:rPr>
                <w:rFonts w:ascii="Arial" w:hAnsi="Arial" w:cs="Arial"/>
                <w:sz w:val="20"/>
              </w:rPr>
              <w:t>School Disaster Risk Management Methodology</w:t>
            </w:r>
            <w:r w:rsidR="006034E2">
              <w:rPr>
                <w:rFonts w:ascii="Arial" w:hAnsi="Arial" w:cs="Arial"/>
                <w:sz w:val="20"/>
              </w:rPr>
              <w:t>; Document review (</w:t>
            </w:r>
            <w:r w:rsidR="006034E2">
              <w:rPr>
                <w:rFonts w:ascii="Arial" w:eastAsiaTheme="minorHAnsi" w:hAnsi="Arial" w:cs="Arial"/>
                <w:sz w:val="20"/>
              </w:rPr>
              <w:t xml:space="preserve">List of training participants; Helpline registry; </w:t>
            </w:r>
            <w:r w:rsidR="006034E2">
              <w:rPr>
                <w:rFonts w:ascii="Arial" w:hAnsi="Arial" w:cs="Arial"/>
                <w:sz w:val="20"/>
              </w:rPr>
              <w:t>School Disaster Risk Management Plans)</w:t>
            </w:r>
            <w:r w:rsidR="006034E2" w:rsidRPr="0091238B">
              <w:rPr>
                <w:rFonts w:ascii="Arial" w:eastAsiaTheme="minorHAnsi" w:hAnsi="Arial" w:cs="Arial"/>
                <w:sz w:val="20"/>
              </w:rPr>
              <w:t>.</w:t>
            </w:r>
          </w:p>
          <w:p w:rsidR="003C274D" w:rsidRPr="00232178" w:rsidRDefault="003C274D" w:rsidP="003C274D">
            <w:pPr>
              <w:jc w:val="both"/>
              <w:rPr>
                <w:rFonts w:ascii="Arial" w:hAnsi="Arial" w:cs="Arial"/>
                <w:b/>
                <w:sz w:val="20"/>
                <w:szCs w:val="20"/>
              </w:rPr>
            </w:pPr>
          </w:p>
        </w:tc>
      </w:tr>
      <w:tr w:rsidR="00445B8D" w:rsidRPr="00232178" w:rsidTr="00A456B4">
        <w:tc>
          <w:tcPr>
            <w:tcW w:w="10165" w:type="dxa"/>
            <w:shd w:val="clear" w:color="auto" w:fill="DBE5F1" w:themeFill="accent1" w:themeFillTint="33"/>
          </w:tcPr>
          <w:p w:rsidR="00445B8D" w:rsidRPr="00232178" w:rsidRDefault="00445B8D" w:rsidP="00445B8D">
            <w:pPr>
              <w:spacing w:after="200"/>
              <w:rPr>
                <w:rFonts w:ascii="Arial" w:hAnsi="Arial" w:cs="Arial"/>
                <w:b/>
                <w:sz w:val="20"/>
                <w:szCs w:val="20"/>
              </w:rPr>
            </w:pPr>
            <w:r w:rsidRPr="00232178">
              <w:rPr>
                <w:rFonts w:ascii="Arial" w:hAnsi="Arial" w:cs="Arial"/>
                <w:b/>
                <w:sz w:val="20"/>
                <w:szCs w:val="20"/>
              </w:rPr>
              <w:t>What lessons have you identified this quarter and what have you done as a result of each lesson</w:t>
            </w:r>
          </w:p>
        </w:tc>
      </w:tr>
      <w:tr w:rsidR="00445B8D" w:rsidRPr="00232178" w:rsidTr="00A456B4">
        <w:tc>
          <w:tcPr>
            <w:tcW w:w="10165" w:type="dxa"/>
            <w:shd w:val="clear" w:color="auto" w:fill="FFFFFF" w:themeFill="background1"/>
          </w:tcPr>
          <w:p w:rsidR="00863775" w:rsidRPr="00297504" w:rsidRDefault="00863775" w:rsidP="00863775">
            <w:pPr>
              <w:pStyle w:val="ListParagraph"/>
              <w:numPr>
                <w:ilvl w:val="0"/>
                <w:numId w:val="43"/>
              </w:numPr>
              <w:rPr>
                <w:rFonts w:ascii="Arial" w:hAnsi="Arial" w:cs="Arial"/>
                <w:color w:val="000000" w:themeColor="text1"/>
                <w:sz w:val="20"/>
                <w:szCs w:val="20"/>
              </w:rPr>
            </w:pPr>
            <w:r w:rsidRPr="00297504">
              <w:rPr>
                <w:rFonts w:ascii="Arial" w:hAnsi="Arial" w:cs="Arial"/>
                <w:color w:val="000000" w:themeColor="text1"/>
                <w:sz w:val="20"/>
                <w:szCs w:val="20"/>
              </w:rPr>
              <w:t>Settlement</w:t>
            </w:r>
            <w:r w:rsidR="005A4BA9" w:rsidRPr="00297504">
              <w:rPr>
                <w:rFonts w:ascii="Arial" w:hAnsi="Arial" w:cs="Arial"/>
                <w:color w:val="000000" w:themeColor="text1"/>
                <w:sz w:val="20"/>
                <w:szCs w:val="20"/>
              </w:rPr>
              <w:t>-</w:t>
            </w:r>
            <w:r w:rsidRPr="00297504">
              <w:rPr>
                <w:rFonts w:ascii="Arial" w:hAnsi="Arial" w:cs="Arial"/>
                <w:color w:val="000000" w:themeColor="text1"/>
                <w:sz w:val="20"/>
                <w:szCs w:val="20"/>
              </w:rPr>
              <w:t>based CSOs</w:t>
            </w:r>
            <w:r w:rsidR="005A4BA9" w:rsidRPr="00297504">
              <w:rPr>
                <w:rFonts w:ascii="Arial" w:hAnsi="Arial" w:cs="Arial"/>
                <w:color w:val="000000" w:themeColor="text1"/>
                <w:sz w:val="20"/>
                <w:szCs w:val="20"/>
              </w:rPr>
              <w:t xml:space="preserve"> as a rule </w:t>
            </w:r>
            <w:r w:rsidRPr="00297504">
              <w:rPr>
                <w:rFonts w:ascii="Arial" w:hAnsi="Arial" w:cs="Arial"/>
                <w:color w:val="000000" w:themeColor="text1"/>
                <w:sz w:val="20"/>
                <w:szCs w:val="20"/>
              </w:rPr>
              <w:t xml:space="preserve">have week capacities. </w:t>
            </w:r>
            <w:r w:rsidR="00780ADD">
              <w:rPr>
                <w:rFonts w:ascii="Arial" w:hAnsi="Arial" w:cs="Arial"/>
                <w:color w:val="000000" w:themeColor="text1"/>
                <w:sz w:val="20"/>
                <w:szCs w:val="20"/>
              </w:rPr>
              <w:t>It w</w:t>
            </w:r>
            <w:r w:rsidRPr="00297504">
              <w:rPr>
                <w:rFonts w:ascii="Arial" w:hAnsi="Arial" w:cs="Arial"/>
                <w:color w:val="000000" w:themeColor="text1"/>
                <w:sz w:val="20"/>
                <w:szCs w:val="20"/>
              </w:rPr>
              <w:t>ill be important to capacitate them f</w:t>
            </w:r>
            <w:r w:rsidR="00780ADD">
              <w:rPr>
                <w:rFonts w:ascii="Arial" w:hAnsi="Arial" w:cs="Arial"/>
                <w:color w:val="000000" w:themeColor="text1"/>
                <w:sz w:val="20"/>
                <w:szCs w:val="20"/>
              </w:rPr>
              <w:t>u</w:t>
            </w:r>
            <w:r w:rsidRPr="00297504">
              <w:rPr>
                <w:rFonts w:ascii="Arial" w:hAnsi="Arial" w:cs="Arial"/>
                <w:color w:val="000000" w:themeColor="text1"/>
                <w:sz w:val="20"/>
                <w:szCs w:val="20"/>
              </w:rPr>
              <w:t xml:space="preserve">rther </w:t>
            </w:r>
            <w:r w:rsidR="00780ADD">
              <w:rPr>
                <w:rFonts w:ascii="Arial" w:hAnsi="Arial" w:cs="Arial"/>
                <w:color w:val="000000" w:themeColor="text1"/>
                <w:sz w:val="20"/>
                <w:szCs w:val="20"/>
              </w:rPr>
              <w:t xml:space="preserve">andwork with </w:t>
            </w:r>
            <w:r w:rsidRPr="00297504">
              <w:rPr>
                <w:rFonts w:ascii="Arial" w:hAnsi="Arial" w:cs="Arial"/>
                <w:color w:val="000000" w:themeColor="text1"/>
                <w:sz w:val="20"/>
                <w:szCs w:val="20"/>
              </w:rPr>
              <w:t>regional CSOs</w:t>
            </w:r>
            <w:r w:rsidR="00780ADD">
              <w:rPr>
                <w:rFonts w:ascii="Arial" w:hAnsi="Arial" w:cs="Arial"/>
                <w:color w:val="000000" w:themeColor="text1"/>
                <w:sz w:val="20"/>
                <w:szCs w:val="20"/>
              </w:rPr>
              <w:t xml:space="preserve"> as well.</w:t>
            </w:r>
          </w:p>
          <w:p w:rsidR="00863775" w:rsidRPr="00297504" w:rsidRDefault="00863775" w:rsidP="00863775">
            <w:pPr>
              <w:pStyle w:val="ListParagraph"/>
              <w:numPr>
                <w:ilvl w:val="0"/>
                <w:numId w:val="43"/>
              </w:numPr>
              <w:rPr>
                <w:rFonts w:ascii="Arial" w:hAnsi="Arial" w:cs="Arial"/>
                <w:color w:val="000000" w:themeColor="text1"/>
                <w:sz w:val="20"/>
                <w:szCs w:val="20"/>
              </w:rPr>
            </w:pPr>
            <w:r w:rsidRPr="00297504">
              <w:rPr>
                <w:rFonts w:ascii="Arial" w:hAnsi="Arial" w:cs="Arial"/>
                <w:color w:val="000000" w:themeColor="text1"/>
                <w:sz w:val="20"/>
                <w:szCs w:val="20"/>
              </w:rPr>
              <w:t>Project interventions at the community/settlement level raise</w:t>
            </w:r>
            <w:r w:rsidR="00366E65">
              <w:rPr>
                <w:rFonts w:ascii="Arial" w:hAnsi="Arial" w:cs="Arial"/>
                <w:color w:val="000000" w:themeColor="text1"/>
                <w:sz w:val="20"/>
                <w:szCs w:val="20"/>
              </w:rPr>
              <w:t>d</w:t>
            </w:r>
            <w:r w:rsidRPr="00297504">
              <w:rPr>
                <w:rFonts w:ascii="Arial" w:hAnsi="Arial" w:cs="Arial"/>
                <w:color w:val="000000" w:themeColor="text1"/>
                <w:sz w:val="20"/>
                <w:szCs w:val="20"/>
              </w:rPr>
              <w:t xml:space="preserve"> expectations of the local communities to</w:t>
            </w:r>
            <w:r w:rsidR="00366E65">
              <w:rPr>
                <w:rFonts w:ascii="Arial" w:hAnsi="Arial" w:cs="Arial"/>
                <w:color w:val="000000" w:themeColor="text1"/>
                <w:sz w:val="20"/>
                <w:szCs w:val="20"/>
              </w:rPr>
              <w:t xml:space="preserve"> receive</w:t>
            </w:r>
            <w:r w:rsidRPr="00297504">
              <w:rPr>
                <w:rFonts w:ascii="Arial" w:hAnsi="Arial" w:cs="Arial"/>
                <w:color w:val="000000" w:themeColor="text1"/>
                <w:sz w:val="20"/>
                <w:szCs w:val="20"/>
              </w:rPr>
              <w:t xml:space="preserve"> tangible activitiesbeyond conducted data gathering exercises and comprehensive needs assessments activities</w:t>
            </w:r>
            <w:r w:rsidR="00C073FF">
              <w:rPr>
                <w:rFonts w:ascii="Arial" w:hAnsi="Arial" w:cs="Arial"/>
                <w:color w:val="000000" w:themeColor="text1"/>
                <w:sz w:val="20"/>
                <w:szCs w:val="20"/>
              </w:rPr>
              <w:t>.</w:t>
            </w:r>
          </w:p>
          <w:p w:rsidR="00614ED3" w:rsidRDefault="005A4BA9" w:rsidP="00441489">
            <w:pPr>
              <w:pStyle w:val="ListParagraph"/>
              <w:numPr>
                <w:ilvl w:val="0"/>
                <w:numId w:val="43"/>
              </w:numPr>
              <w:rPr>
                <w:rFonts w:ascii="Arial" w:hAnsi="Arial" w:cs="Arial"/>
                <w:color w:val="000000" w:themeColor="text1"/>
                <w:sz w:val="20"/>
                <w:szCs w:val="20"/>
              </w:rPr>
            </w:pPr>
            <w:r w:rsidRPr="00297504">
              <w:rPr>
                <w:rFonts w:ascii="Arial" w:hAnsi="Arial" w:cs="Arial"/>
                <w:color w:val="000000" w:themeColor="text1"/>
                <w:sz w:val="20"/>
                <w:szCs w:val="20"/>
              </w:rPr>
              <w:t xml:space="preserve">Data gathering for the implementation of a large-scope </w:t>
            </w:r>
            <w:r w:rsidR="00366E65">
              <w:rPr>
                <w:rFonts w:ascii="Arial" w:hAnsi="Arial" w:cs="Arial"/>
                <w:color w:val="000000" w:themeColor="text1"/>
                <w:sz w:val="20"/>
                <w:szCs w:val="20"/>
              </w:rPr>
              <w:t>s</w:t>
            </w:r>
            <w:r w:rsidRPr="00297504">
              <w:rPr>
                <w:rFonts w:ascii="Arial" w:hAnsi="Arial" w:cs="Arial"/>
                <w:color w:val="000000" w:themeColor="text1"/>
                <w:sz w:val="20"/>
                <w:szCs w:val="20"/>
              </w:rPr>
              <w:t>urveys/</w:t>
            </w:r>
            <w:r w:rsidR="00366E65">
              <w:rPr>
                <w:rFonts w:ascii="Arial" w:hAnsi="Arial" w:cs="Arial"/>
                <w:color w:val="000000" w:themeColor="text1"/>
                <w:sz w:val="20"/>
                <w:szCs w:val="20"/>
              </w:rPr>
              <w:t>a</w:t>
            </w:r>
            <w:r w:rsidRPr="00297504">
              <w:rPr>
                <w:rFonts w:ascii="Arial" w:hAnsi="Arial" w:cs="Arial"/>
                <w:color w:val="000000" w:themeColor="text1"/>
                <w:sz w:val="20"/>
                <w:szCs w:val="20"/>
              </w:rPr>
              <w:t>ssessment</w:t>
            </w:r>
            <w:r w:rsidR="00366E65">
              <w:rPr>
                <w:rFonts w:ascii="Arial" w:hAnsi="Arial" w:cs="Arial"/>
                <w:color w:val="000000" w:themeColor="text1"/>
                <w:sz w:val="20"/>
                <w:szCs w:val="20"/>
              </w:rPr>
              <w:t>s</w:t>
            </w:r>
            <w:r w:rsidRPr="00297504">
              <w:rPr>
                <w:rFonts w:ascii="Arial" w:hAnsi="Arial" w:cs="Arial"/>
                <w:color w:val="000000" w:themeColor="text1"/>
                <w:sz w:val="20"/>
                <w:szCs w:val="20"/>
              </w:rPr>
              <w:t xml:space="preserve"> require</w:t>
            </w:r>
            <w:r w:rsidR="00366E65">
              <w:rPr>
                <w:rFonts w:ascii="Arial" w:hAnsi="Arial" w:cs="Arial"/>
                <w:color w:val="000000" w:themeColor="text1"/>
                <w:sz w:val="20"/>
                <w:szCs w:val="20"/>
              </w:rPr>
              <w:t>d</w:t>
            </w:r>
            <w:r w:rsidRPr="00297504">
              <w:rPr>
                <w:rFonts w:ascii="Arial" w:hAnsi="Arial" w:cs="Arial"/>
                <w:color w:val="000000" w:themeColor="text1"/>
                <w:sz w:val="20"/>
                <w:szCs w:val="20"/>
              </w:rPr>
              <w:t xml:space="preserve"> more time than initially envisaged, due to the difficulties in obtaining contact information of the required interviewees as per the Surveys set sampling and data quality requirements</w:t>
            </w:r>
            <w:r w:rsidR="00366E65">
              <w:rPr>
                <w:rFonts w:ascii="Arial" w:hAnsi="Arial" w:cs="Arial"/>
                <w:color w:val="000000" w:themeColor="text1"/>
                <w:sz w:val="20"/>
                <w:szCs w:val="20"/>
              </w:rPr>
              <w:t xml:space="preserve"> and due to the limitations imposed by the COVID-19 </w:t>
            </w:r>
            <w:r w:rsidR="00E31D25">
              <w:rPr>
                <w:rFonts w:ascii="Arial" w:hAnsi="Arial" w:cs="Arial"/>
                <w:color w:val="000000" w:themeColor="text1"/>
                <w:sz w:val="20"/>
                <w:szCs w:val="20"/>
              </w:rPr>
              <w:t>pandemic.</w:t>
            </w:r>
          </w:p>
          <w:p w:rsidR="00614ED3" w:rsidRDefault="00614ED3" w:rsidP="00441489">
            <w:pPr>
              <w:pStyle w:val="ListParagraph"/>
              <w:numPr>
                <w:ilvl w:val="0"/>
                <w:numId w:val="43"/>
              </w:numPr>
              <w:rPr>
                <w:rFonts w:ascii="Arial" w:hAnsi="Arial" w:cs="Arial"/>
                <w:color w:val="000000" w:themeColor="text1"/>
                <w:sz w:val="20"/>
                <w:szCs w:val="20"/>
              </w:rPr>
            </w:pPr>
            <w:r>
              <w:rPr>
                <w:rFonts w:ascii="Arial" w:hAnsi="Arial" w:cs="Arial"/>
                <w:color w:val="000000" w:themeColor="text1"/>
                <w:sz w:val="20"/>
                <w:szCs w:val="20"/>
              </w:rPr>
              <w:t>The mix of online and face-to-face capacity building interventions has proven to be effective. While online mod</w:t>
            </w:r>
            <w:r w:rsidR="00E31D25">
              <w:rPr>
                <w:rFonts w:ascii="Arial" w:hAnsi="Arial" w:cs="Arial"/>
                <w:color w:val="000000" w:themeColor="text1"/>
                <w:sz w:val="20"/>
                <w:szCs w:val="20"/>
              </w:rPr>
              <w:t>ality</w:t>
            </w:r>
            <w:r>
              <w:rPr>
                <w:rFonts w:ascii="Arial" w:hAnsi="Arial" w:cs="Arial"/>
                <w:color w:val="000000" w:themeColor="text1"/>
                <w:sz w:val="20"/>
                <w:szCs w:val="20"/>
              </w:rPr>
              <w:t xml:space="preserve"> allowed to cover many beneficiaries in the situation of COVID-19, increase the value for money</w:t>
            </w:r>
            <w:r w:rsidR="00E31D25">
              <w:rPr>
                <w:rFonts w:ascii="Arial" w:hAnsi="Arial" w:cs="Arial"/>
                <w:color w:val="000000" w:themeColor="text1"/>
                <w:sz w:val="20"/>
                <w:szCs w:val="20"/>
              </w:rPr>
              <w:t>,</w:t>
            </w:r>
            <w:r>
              <w:rPr>
                <w:rFonts w:ascii="Arial" w:hAnsi="Arial" w:cs="Arial"/>
                <w:color w:val="000000" w:themeColor="text1"/>
                <w:sz w:val="20"/>
                <w:szCs w:val="20"/>
              </w:rPr>
              <w:t xml:space="preserve"> and provided room for flexibility to accommodate the timing limitations and schedules of participants from regions,</w:t>
            </w:r>
            <w:r w:rsidR="004D79E0">
              <w:rPr>
                <w:rFonts w:ascii="Arial" w:hAnsi="Arial" w:cs="Arial"/>
                <w:color w:val="000000" w:themeColor="text1"/>
                <w:sz w:val="20"/>
                <w:szCs w:val="20"/>
              </w:rPr>
              <w:t xml:space="preserve"> the</w:t>
            </w:r>
            <w:r>
              <w:rPr>
                <w:rFonts w:ascii="Arial" w:hAnsi="Arial" w:cs="Arial"/>
                <w:color w:val="000000" w:themeColor="text1"/>
                <w:sz w:val="20"/>
                <w:szCs w:val="20"/>
              </w:rPr>
              <w:t xml:space="preserve"> face-to-face mode appeared to be more powerful in cases where not only the knowledge was being transferred, but the capacity building intervention also targeted practices and perceptions of participants</w:t>
            </w:r>
            <w:r w:rsidR="004D79E0">
              <w:rPr>
                <w:rFonts w:ascii="Arial" w:hAnsi="Arial" w:cs="Arial"/>
                <w:color w:val="000000" w:themeColor="text1"/>
                <w:sz w:val="20"/>
                <w:szCs w:val="20"/>
              </w:rPr>
              <w:t xml:space="preserve"> and became more interactive</w:t>
            </w:r>
            <w:r>
              <w:rPr>
                <w:rFonts w:ascii="Arial" w:hAnsi="Arial" w:cs="Arial"/>
                <w:color w:val="000000" w:themeColor="text1"/>
                <w:sz w:val="20"/>
                <w:szCs w:val="20"/>
              </w:rPr>
              <w:t xml:space="preserve">. In </w:t>
            </w:r>
            <w:r w:rsidR="004D79E0">
              <w:rPr>
                <w:rFonts w:ascii="Arial" w:hAnsi="Arial" w:cs="Arial"/>
                <w:color w:val="000000" w:themeColor="text1"/>
                <w:sz w:val="20"/>
                <w:szCs w:val="20"/>
              </w:rPr>
              <w:t xml:space="preserve">the </w:t>
            </w:r>
            <w:r>
              <w:rPr>
                <w:rFonts w:ascii="Arial" w:hAnsi="Arial" w:cs="Arial"/>
                <w:color w:val="000000" w:themeColor="text1"/>
                <w:sz w:val="20"/>
                <w:szCs w:val="20"/>
              </w:rPr>
              <w:t xml:space="preserve">future </w:t>
            </w:r>
            <w:r w:rsidR="004D79E0">
              <w:rPr>
                <w:rFonts w:ascii="Arial" w:hAnsi="Arial" w:cs="Arial"/>
                <w:color w:val="000000" w:themeColor="text1"/>
                <w:sz w:val="20"/>
                <w:szCs w:val="20"/>
              </w:rPr>
              <w:t>a</w:t>
            </w:r>
            <w:r>
              <w:rPr>
                <w:rFonts w:ascii="Arial" w:hAnsi="Arial" w:cs="Arial"/>
                <w:color w:val="000000" w:themeColor="text1"/>
                <w:sz w:val="20"/>
                <w:szCs w:val="20"/>
              </w:rPr>
              <w:t xml:space="preserve"> mix of these two approaches should be utilized.</w:t>
            </w:r>
          </w:p>
          <w:p w:rsidR="00863775" w:rsidRDefault="00614ED3" w:rsidP="00441489">
            <w:pPr>
              <w:pStyle w:val="ListParagraph"/>
              <w:numPr>
                <w:ilvl w:val="0"/>
                <w:numId w:val="43"/>
              </w:numPr>
              <w:rPr>
                <w:rFonts w:ascii="Arial" w:hAnsi="Arial" w:cs="Arial"/>
                <w:color w:val="000000" w:themeColor="text1"/>
                <w:sz w:val="20"/>
                <w:szCs w:val="20"/>
              </w:rPr>
            </w:pPr>
            <w:r>
              <w:rPr>
                <w:rFonts w:ascii="Arial" w:hAnsi="Arial" w:cs="Arial"/>
                <w:color w:val="000000" w:themeColor="text1"/>
                <w:sz w:val="20"/>
                <w:szCs w:val="20"/>
              </w:rPr>
              <w:t>Working with population</w:t>
            </w:r>
            <w:r w:rsidR="004D79E0">
              <w:rPr>
                <w:rFonts w:ascii="Arial" w:hAnsi="Arial" w:cs="Arial"/>
                <w:color w:val="000000" w:themeColor="text1"/>
                <w:sz w:val="20"/>
                <w:szCs w:val="20"/>
              </w:rPr>
              <w:t>s</w:t>
            </w:r>
            <w:r>
              <w:rPr>
                <w:rFonts w:ascii="Arial" w:hAnsi="Arial" w:cs="Arial"/>
                <w:color w:val="000000" w:themeColor="text1"/>
                <w:sz w:val="20"/>
                <w:szCs w:val="20"/>
              </w:rPr>
              <w:t xml:space="preserve"> in regions, the timing of the activities needs to be properly planned taking into consideration the routine of rural settlements (e.g. crops collection time</w:t>
            </w:r>
            <w:r w:rsidR="004D79E0">
              <w:rPr>
                <w:rFonts w:ascii="Arial" w:hAnsi="Arial" w:cs="Arial"/>
                <w:color w:val="000000" w:themeColor="text1"/>
                <w:sz w:val="20"/>
                <w:szCs w:val="20"/>
              </w:rPr>
              <w:t xml:space="preserve">, when </w:t>
            </w:r>
            <w:r w:rsidR="001758F0">
              <w:rPr>
                <w:rFonts w:ascii="Arial" w:hAnsi="Arial" w:cs="Arial"/>
                <w:color w:val="000000" w:themeColor="text1"/>
                <w:sz w:val="20"/>
                <w:szCs w:val="20"/>
              </w:rPr>
              <w:t>people will be available</w:t>
            </w:r>
            <w:r>
              <w:rPr>
                <w:rFonts w:ascii="Arial" w:hAnsi="Arial" w:cs="Arial"/>
                <w:color w:val="000000" w:themeColor="text1"/>
                <w:sz w:val="20"/>
                <w:szCs w:val="20"/>
              </w:rPr>
              <w:t>). Activities should not be planned for periods with heavy load of agricultural work, w</w:t>
            </w:r>
            <w:r w:rsidR="001758F0">
              <w:rPr>
                <w:rFonts w:ascii="Arial" w:hAnsi="Arial" w:cs="Arial"/>
                <w:color w:val="000000" w:themeColor="text1"/>
                <w:sz w:val="20"/>
                <w:szCs w:val="20"/>
              </w:rPr>
              <w:t xml:space="preserve">hich limits people’s </w:t>
            </w:r>
            <w:r w:rsidR="00626480">
              <w:rPr>
                <w:rFonts w:ascii="Arial" w:hAnsi="Arial" w:cs="Arial"/>
                <w:color w:val="000000" w:themeColor="text1"/>
                <w:sz w:val="20"/>
                <w:szCs w:val="20"/>
              </w:rPr>
              <w:t xml:space="preserve">possibility to participate due to their work and other responsibilities, including for women as primary care takers of their </w:t>
            </w:r>
            <w:r w:rsidR="003255AC">
              <w:rPr>
                <w:rFonts w:ascii="Arial" w:hAnsi="Arial" w:cs="Arial"/>
                <w:color w:val="000000" w:themeColor="text1"/>
                <w:sz w:val="20"/>
                <w:szCs w:val="20"/>
              </w:rPr>
              <w:t>children and other family members.</w:t>
            </w:r>
          </w:p>
          <w:p w:rsidR="002950FC" w:rsidRPr="00297504" w:rsidRDefault="002950FC" w:rsidP="00441489">
            <w:pPr>
              <w:pStyle w:val="ListParagraph"/>
              <w:numPr>
                <w:ilvl w:val="0"/>
                <w:numId w:val="43"/>
              </w:numPr>
              <w:rPr>
                <w:rFonts w:ascii="Arial" w:hAnsi="Arial" w:cs="Arial"/>
                <w:color w:val="000000" w:themeColor="text1"/>
                <w:sz w:val="20"/>
                <w:szCs w:val="20"/>
              </w:rPr>
            </w:pPr>
            <w:r>
              <w:rPr>
                <w:rFonts w:ascii="Arial" w:hAnsi="Arial" w:cs="Arial"/>
                <w:color w:val="000000" w:themeColor="text1"/>
                <w:sz w:val="20"/>
                <w:szCs w:val="20"/>
              </w:rPr>
              <w:t xml:space="preserve">Many school administrators reported that they know about their safety and vulnerability issues, but the school disaster management tools help them to come up with specific safety issues and plans to address them helping them to fulfil their responsibility to ensure safety of children in educational institutions.   </w:t>
            </w:r>
          </w:p>
          <w:p w:rsidR="005A4BA9" w:rsidRPr="005A4BA9" w:rsidRDefault="005A4BA9" w:rsidP="005A4BA9">
            <w:pPr>
              <w:rPr>
                <w:rFonts w:ascii="Arial" w:hAnsi="Arial" w:cs="Arial"/>
                <w:color w:val="FF0000"/>
                <w:sz w:val="20"/>
                <w:szCs w:val="20"/>
              </w:rPr>
            </w:pPr>
          </w:p>
          <w:p w:rsidR="00863775" w:rsidRPr="005A4BA9" w:rsidRDefault="00863775" w:rsidP="005A4BA9">
            <w:pPr>
              <w:rPr>
                <w:rFonts w:ascii="Arial" w:hAnsi="Arial" w:cs="Arial"/>
                <w:color w:val="FF0000"/>
                <w:sz w:val="20"/>
                <w:szCs w:val="20"/>
              </w:rPr>
            </w:pPr>
          </w:p>
          <w:p w:rsidR="00445B8D" w:rsidRPr="00297504" w:rsidRDefault="00863775" w:rsidP="005A4BA9">
            <w:pPr>
              <w:rPr>
                <w:rFonts w:ascii="Arial" w:hAnsi="Arial" w:cs="Arial"/>
                <w:color w:val="000000" w:themeColor="text1"/>
                <w:sz w:val="20"/>
                <w:szCs w:val="20"/>
              </w:rPr>
            </w:pPr>
            <w:r w:rsidRPr="00297504">
              <w:rPr>
                <w:rFonts w:ascii="Arial" w:hAnsi="Arial" w:cs="Arial"/>
                <w:color w:val="000000" w:themeColor="text1"/>
                <w:sz w:val="20"/>
                <w:szCs w:val="20"/>
              </w:rPr>
              <w:t>All the above-mentioned lessons learnt w</w:t>
            </w:r>
            <w:r w:rsidR="003255AC">
              <w:rPr>
                <w:rFonts w:ascii="Arial" w:hAnsi="Arial" w:cs="Arial"/>
                <w:color w:val="000000" w:themeColor="text1"/>
                <w:sz w:val="20"/>
                <w:szCs w:val="20"/>
              </w:rPr>
              <w:t xml:space="preserve">ill be considered and </w:t>
            </w:r>
            <w:r w:rsidRPr="00297504">
              <w:rPr>
                <w:rFonts w:ascii="Arial" w:hAnsi="Arial" w:cs="Arial"/>
                <w:color w:val="000000" w:themeColor="text1"/>
                <w:sz w:val="20"/>
                <w:szCs w:val="20"/>
              </w:rPr>
              <w:t>address</w:t>
            </w:r>
            <w:r w:rsidR="003255AC">
              <w:rPr>
                <w:rFonts w:ascii="Arial" w:hAnsi="Arial" w:cs="Arial"/>
                <w:color w:val="000000" w:themeColor="text1"/>
                <w:sz w:val="20"/>
                <w:szCs w:val="20"/>
              </w:rPr>
              <w:t>ed</w:t>
            </w:r>
            <w:r w:rsidRPr="00297504">
              <w:rPr>
                <w:rFonts w:ascii="Arial" w:hAnsi="Arial" w:cs="Arial"/>
                <w:color w:val="000000" w:themeColor="text1"/>
                <w:sz w:val="20"/>
                <w:szCs w:val="20"/>
              </w:rPr>
              <w:t xml:space="preserve"> in the Project</w:t>
            </w:r>
            <w:r w:rsidR="003255AC">
              <w:rPr>
                <w:rFonts w:ascii="Arial" w:hAnsi="Arial" w:cs="Arial"/>
                <w:color w:val="000000" w:themeColor="text1"/>
                <w:sz w:val="20"/>
                <w:szCs w:val="20"/>
              </w:rPr>
              <w:t xml:space="preserve">’s </w:t>
            </w:r>
            <w:r w:rsidR="00732B44">
              <w:rPr>
                <w:rFonts w:ascii="Arial" w:hAnsi="Arial" w:cs="Arial"/>
                <w:color w:val="000000" w:themeColor="text1"/>
                <w:sz w:val="20"/>
                <w:szCs w:val="20"/>
              </w:rPr>
              <w:t>2</w:t>
            </w:r>
            <w:r w:rsidR="00732B44" w:rsidRPr="006018DC">
              <w:rPr>
                <w:rFonts w:ascii="Arial" w:hAnsi="Arial" w:cs="Arial"/>
                <w:color w:val="000000" w:themeColor="text1"/>
                <w:sz w:val="20"/>
                <w:szCs w:val="20"/>
                <w:vertAlign w:val="superscript"/>
              </w:rPr>
              <w:t>nd</w:t>
            </w:r>
            <w:r w:rsidR="00732B44">
              <w:rPr>
                <w:rFonts w:ascii="Arial" w:hAnsi="Arial" w:cs="Arial"/>
                <w:color w:val="000000" w:themeColor="text1"/>
                <w:sz w:val="20"/>
                <w:szCs w:val="20"/>
              </w:rPr>
              <w:t xml:space="preserve"> phase</w:t>
            </w:r>
            <w:r w:rsidR="005A4BA9" w:rsidRPr="00297504">
              <w:rPr>
                <w:rFonts w:ascii="Arial" w:hAnsi="Arial" w:cs="Arial"/>
                <w:color w:val="000000" w:themeColor="text1"/>
                <w:sz w:val="20"/>
                <w:szCs w:val="20"/>
              </w:rPr>
              <w:t xml:space="preserve">. </w:t>
            </w:r>
          </w:p>
          <w:p w:rsidR="005A4BA9" w:rsidRPr="00297504" w:rsidRDefault="005A4BA9" w:rsidP="00445B8D">
            <w:pPr>
              <w:rPr>
                <w:rFonts w:ascii="Arial" w:hAnsi="Arial" w:cs="Arial"/>
                <w:color w:val="000000" w:themeColor="text1"/>
                <w:sz w:val="20"/>
                <w:szCs w:val="20"/>
              </w:rPr>
            </w:pPr>
          </w:p>
          <w:p w:rsidR="00445B8D" w:rsidRPr="00863775" w:rsidRDefault="00445B8D" w:rsidP="00445B8D">
            <w:pPr>
              <w:rPr>
                <w:rFonts w:ascii="Arial" w:hAnsi="Arial" w:cs="Arial"/>
                <w:color w:val="FF0000"/>
                <w:sz w:val="20"/>
                <w:szCs w:val="20"/>
              </w:rPr>
            </w:pPr>
          </w:p>
          <w:p w:rsidR="00445B8D" w:rsidRPr="00232178" w:rsidRDefault="00445B8D" w:rsidP="00445B8D">
            <w:pPr>
              <w:rPr>
                <w:rFonts w:ascii="Arial" w:hAnsi="Arial" w:cs="Arial"/>
                <w:b/>
                <w:sz w:val="20"/>
                <w:szCs w:val="20"/>
              </w:rPr>
            </w:pPr>
          </w:p>
        </w:tc>
      </w:tr>
      <w:tr w:rsidR="00445B8D" w:rsidRPr="00232178" w:rsidTr="00A456B4">
        <w:tc>
          <w:tcPr>
            <w:tcW w:w="10165" w:type="dxa"/>
            <w:shd w:val="clear" w:color="auto" w:fill="DBE5F1" w:themeFill="accent1" w:themeFillTint="33"/>
          </w:tcPr>
          <w:p w:rsidR="00445B8D" w:rsidRPr="00232178" w:rsidRDefault="00445B8D" w:rsidP="00445B8D">
            <w:pPr>
              <w:rPr>
                <w:rFonts w:ascii="Arial" w:hAnsi="Arial" w:cs="Arial"/>
                <w:b/>
                <w:sz w:val="20"/>
                <w:szCs w:val="20"/>
              </w:rPr>
            </w:pPr>
            <w:r w:rsidRPr="00232178">
              <w:rPr>
                <w:rFonts w:ascii="Arial" w:hAnsi="Arial" w:cs="Arial"/>
                <w:b/>
                <w:sz w:val="20"/>
                <w:szCs w:val="20"/>
              </w:rPr>
              <w:t>If there have been any changes to the project (</w:t>
            </w:r>
            <w:r w:rsidRPr="00232178">
              <w:rPr>
                <w:rFonts w:ascii="Arial" w:hAnsi="Arial" w:cs="Arial"/>
                <w:b/>
                <w:i/>
                <w:sz w:val="20"/>
                <w:szCs w:val="20"/>
              </w:rPr>
              <w:t>outputs, activities, budgets, duration etc</w:t>
            </w:r>
            <w:r w:rsidRPr="00232178">
              <w:rPr>
                <w:rFonts w:ascii="Arial" w:hAnsi="Arial" w:cs="Arial"/>
                <w:b/>
                <w:sz w:val="20"/>
                <w:szCs w:val="20"/>
              </w:rPr>
              <w:t>) (or to the wider context) in the reporting period? Is the project still viable?</w:t>
            </w:r>
          </w:p>
          <w:p w:rsidR="00445B8D" w:rsidRPr="00232178" w:rsidRDefault="00445B8D" w:rsidP="00445B8D">
            <w:pPr>
              <w:rPr>
                <w:rFonts w:ascii="Arial" w:hAnsi="Arial" w:cs="Arial"/>
                <w:sz w:val="20"/>
                <w:szCs w:val="20"/>
              </w:rPr>
            </w:pPr>
          </w:p>
        </w:tc>
      </w:tr>
      <w:tr w:rsidR="00617E05" w:rsidRPr="00232178" w:rsidTr="00A456B4">
        <w:tc>
          <w:tcPr>
            <w:tcW w:w="10165" w:type="dxa"/>
          </w:tcPr>
          <w:p w:rsidR="00617E05" w:rsidRPr="00232178" w:rsidRDefault="005A4BA9" w:rsidP="00233EE7">
            <w:pPr>
              <w:rPr>
                <w:rFonts w:ascii="Arial" w:hAnsi="Arial" w:cs="Arial"/>
                <w:sz w:val="20"/>
                <w:szCs w:val="20"/>
              </w:rPr>
            </w:pPr>
            <w:r>
              <w:rPr>
                <w:rFonts w:ascii="Arial" w:hAnsi="Arial" w:cs="Arial"/>
                <w:sz w:val="20"/>
                <w:szCs w:val="20"/>
              </w:rPr>
              <w:t xml:space="preserve">No changes have been made to the Project in the reporting period, </w:t>
            </w:r>
            <w:r w:rsidR="00732B44">
              <w:rPr>
                <w:rFonts w:ascii="Arial" w:hAnsi="Arial" w:cs="Arial"/>
                <w:sz w:val="20"/>
                <w:szCs w:val="20"/>
              </w:rPr>
              <w:t>t</w:t>
            </w:r>
            <w:r>
              <w:rPr>
                <w:rFonts w:ascii="Arial" w:hAnsi="Arial" w:cs="Arial"/>
                <w:sz w:val="20"/>
                <w:szCs w:val="20"/>
              </w:rPr>
              <w:t>he Project</w:t>
            </w:r>
            <w:r w:rsidR="00732B44">
              <w:rPr>
                <w:rFonts w:ascii="Arial" w:hAnsi="Arial" w:cs="Arial"/>
                <w:sz w:val="20"/>
                <w:szCs w:val="20"/>
              </w:rPr>
              <w:t>was implemented as planned</w:t>
            </w:r>
            <w:r w:rsidR="00C073FF">
              <w:rPr>
                <w:rFonts w:ascii="Arial" w:hAnsi="Arial" w:cs="Arial"/>
                <w:sz w:val="20"/>
                <w:szCs w:val="20"/>
              </w:rPr>
              <w:t>.</w:t>
            </w:r>
          </w:p>
        </w:tc>
      </w:tr>
    </w:tbl>
    <w:p w:rsidR="00232178" w:rsidRPr="00232178" w:rsidRDefault="00232178" w:rsidP="00617E05">
      <w:pPr>
        <w:rPr>
          <w:rFonts w:ascii="Arial Narrow" w:hAnsi="Arial Narrow"/>
          <w:sz w:val="20"/>
          <w:szCs w:val="20"/>
        </w:rPr>
      </w:pPr>
    </w:p>
    <w:tbl>
      <w:tblPr>
        <w:tblStyle w:val="TableGrid"/>
        <w:tblW w:w="10345" w:type="dxa"/>
        <w:tblLook w:val="04A0" w:firstRow="1" w:lastRow="0" w:firstColumn="1" w:lastColumn="0" w:noHBand="0" w:noVBand="1"/>
      </w:tblPr>
      <w:tblGrid>
        <w:gridCol w:w="10345"/>
      </w:tblGrid>
      <w:tr w:rsidR="00617E05" w:rsidRPr="00232178" w:rsidTr="00C3396C">
        <w:trPr>
          <w:trHeight w:val="452"/>
        </w:trPr>
        <w:tc>
          <w:tcPr>
            <w:tcW w:w="10345" w:type="dxa"/>
            <w:shd w:val="clear" w:color="auto" w:fill="95B3D7" w:themeFill="accent1" w:themeFillTint="99"/>
          </w:tcPr>
          <w:p w:rsidR="00617E05" w:rsidRPr="00232178" w:rsidRDefault="00F92F39" w:rsidP="00F92F39">
            <w:pPr>
              <w:pStyle w:val="ListParagraph"/>
              <w:numPr>
                <w:ilvl w:val="0"/>
                <w:numId w:val="22"/>
              </w:numPr>
              <w:rPr>
                <w:rFonts w:ascii="Arial" w:hAnsi="Arial" w:cs="Arial"/>
                <w:color w:val="FFFFFF" w:themeColor="background1"/>
                <w:szCs w:val="20"/>
              </w:rPr>
            </w:pPr>
            <w:r w:rsidRPr="00E76272">
              <w:rPr>
                <w:rFonts w:ascii="Arial" w:hAnsi="Arial" w:cs="Arial"/>
                <w:b/>
                <w:szCs w:val="20"/>
              </w:rPr>
              <w:t>S</w:t>
            </w:r>
            <w:r w:rsidR="00617E05" w:rsidRPr="00E76272">
              <w:rPr>
                <w:rFonts w:ascii="Arial" w:hAnsi="Arial" w:cs="Arial"/>
                <w:b/>
                <w:szCs w:val="20"/>
              </w:rPr>
              <w:t>ustainability</w:t>
            </w:r>
          </w:p>
        </w:tc>
      </w:tr>
      <w:tr w:rsidR="00617E05" w:rsidRPr="00232178" w:rsidTr="00C3396C">
        <w:tc>
          <w:tcPr>
            <w:tcW w:w="10345" w:type="dxa"/>
          </w:tcPr>
          <w:p w:rsidR="00E76272" w:rsidRDefault="00E76272" w:rsidP="00FE728F">
            <w:pPr>
              <w:spacing w:before="240" w:after="240"/>
              <w:jc w:val="both"/>
              <w:rPr>
                <w:rFonts w:ascii="Arial" w:eastAsia="Calibri" w:hAnsi="Arial" w:cs="Arial"/>
                <w:sz w:val="20"/>
                <w:szCs w:val="20"/>
                <w:lang w:val="en-US" w:eastAsia="en-US"/>
              </w:rPr>
            </w:pPr>
            <w:r w:rsidRPr="00E76272">
              <w:rPr>
                <w:rFonts w:ascii="Arial" w:eastAsia="Calibri" w:hAnsi="Arial" w:cs="Arial"/>
                <w:sz w:val="20"/>
                <w:szCs w:val="20"/>
                <w:lang w:val="en-US" w:eastAsia="en-US"/>
              </w:rPr>
              <w:t>Participatory and needs-based approach</w:t>
            </w:r>
            <w:r w:rsidR="00732B44">
              <w:rPr>
                <w:rFonts w:ascii="Arial" w:eastAsia="Calibri" w:hAnsi="Arial" w:cs="Arial"/>
                <w:sz w:val="20"/>
                <w:szCs w:val="20"/>
                <w:lang w:val="en-US" w:eastAsia="en-US"/>
              </w:rPr>
              <w:t>es</w:t>
            </w:r>
            <w:r>
              <w:rPr>
                <w:rFonts w:ascii="Arial" w:eastAsia="Calibri" w:hAnsi="Arial" w:cs="Arial"/>
                <w:sz w:val="20"/>
                <w:szCs w:val="20"/>
                <w:lang w:val="en-US" w:eastAsia="en-US"/>
              </w:rPr>
              <w:t>w</w:t>
            </w:r>
            <w:r w:rsidR="00732B44">
              <w:rPr>
                <w:rFonts w:ascii="Arial" w:eastAsia="Calibri" w:hAnsi="Arial" w:cs="Arial"/>
                <w:sz w:val="20"/>
                <w:szCs w:val="20"/>
                <w:lang w:val="en-US" w:eastAsia="en-US"/>
              </w:rPr>
              <w:t>ere</w:t>
            </w:r>
            <w:r>
              <w:rPr>
                <w:rFonts w:ascii="Arial" w:eastAsia="Calibri" w:hAnsi="Arial" w:cs="Arial"/>
                <w:sz w:val="20"/>
                <w:szCs w:val="20"/>
                <w:lang w:val="en-US" w:eastAsia="en-US"/>
              </w:rPr>
              <w:t xml:space="preserve"> in place </w:t>
            </w:r>
            <w:r w:rsidRPr="00E76272">
              <w:rPr>
                <w:rFonts w:ascii="Arial" w:eastAsia="Calibri" w:hAnsi="Arial" w:cs="Arial"/>
                <w:sz w:val="20"/>
                <w:szCs w:val="20"/>
                <w:lang w:val="en-US" w:eastAsia="en-US"/>
              </w:rPr>
              <w:t xml:space="preserve">throughout </w:t>
            </w:r>
            <w:r>
              <w:rPr>
                <w:rFonts w:ascii="Arial" w:eastAsia="Calibri" w:hAnsi="Arial" w:cs="Arial"/>
                <w:sz w:val="20"/>
                <w:szCs w:val="20"/>
                <w:lang w:val="en-US" w:eastAsia="en-US"/>
              </w:rPr>
              <w:t>3-month</w:t>
            </w:r>
            <w:r w:rsidR="00732B44">
              <w:rPr>
                <w:rFonts w:ascii="Arial" w:eastAsia="Calibri" w:hAnsi="Arial" w:cs="Arial"/>
                <w:sz w:val="20"/>
                <w:szCs w:val="20"/>
                <w:lang w:val="en-US" w:eastAsia="en-US"/>
              </w:rPr>
              <w:t>s</w:t>
            </w:r>
            <w:r w:rsidRPr="00E76272">
              <w:rPr>
                <w:rFonts w:ascii="Arial" w:eastAsia="Calibri" w:hAnsi="Arial" w:cs="Arial"/>
                <w:sz w:val="20"/>
                <w:szCs w:val="20"/>
                <w:lang w:val="en-US" w:eastAsia="en-US"/>
              </w:rPr>
              <w:t>Project</w:t>
            </w:r>
            <w:r>
              <w:rPr>
                <w:rFonts w:ascii="Arial" w:eastAsia="Calibri" w:hAnsi="Arial" w:cs="Arial"/>
                <w:sz w:val="20"/>
                <w:szCs w:val="20"/>
                <w:lang w:val="en-US" w:eastAsia="en-US"/>
              </w:rPr>
              <w:t xml:space="preserve"> implementation </w:t>
            </w:r>
            <w:r w:rsidR="00732B44">
              <w:rPr>
                <w:rFonts w:ascii="Arial" w:eastAsia="Calibri" w:hAnsi="Arial" w:cs="Arial"/>
                <w:sz w:val="20"/>
                <w:szCs w:val="20"/>
                <w:lang w:val="en-US" w:eastAsia="en-US"/>
              </w:rPr>
              <w:t>during the 1</w:t>
            </w:r>
            <w:r w:rsidR="00732B44" w:rsidRPr="00CD6E3F">
              <w:rPr>
                <w:rFonts w:ascii="Arial" w:eastAsia="Calibri" w:hAnsi="Arial" w:cs="Arial"/>
                <w:sz w:val="20"/>
                <w:szCs w:val="20"/>
                <w:vertAlign w:val="superscript"/>
                <w:lang w:val="en-US" w:eastAsia="en-US"/>
              </w:rPr>
              <w:t>st</w:t>
            </w:r>
            <w:r>
              <w:rPr>
                <w:rFonts w:ascii="Arial" w:eastAsia="Calibri" w:hAnsi="Arial" w:cs="Arial"/>
                <w:sz w:val="20"/>
                <w:szCs w:val="20"/>
                <w:lang w:val="en-US" w:eastAsia="en-US"/>
              </w:rPr>
              <w:t xml:space="preserve">phase and </w:t>
            </w:r>
            <w:r w:rsidR="00FE728F">
              <w:rPr>
                <w:rFonts w:ascii="Arial" w:eastAsia="Calibri" w:hAnsi="Arial" w:cs="Arial"/>
                <w:sz w:val="20"/>
                <w:szCs w:val="20"/>
                <w:lang w:val="en-US" w:eastAsia="en-US"/>
              </w:rPr>
              <w:t xml:space="preserve">local </w:t>
            </w:r>
            <w:r w:rsidRPr="00E76272">
              <w:rPr>
                <w:rFonts w:ascii="Arial" w:eastAsia="Calibri" w:hAnsi="Arial" w:cs="Arial"/>
                <w:sz w:val="20"/>
                <w:szCs w:val="20"/>
                <w:lang w:val="en-US" w:eastAsia="en-US"/>
              </w:rPr>
              <w:t xml:space="preserve">ownership of the achieved results </w:t>
            </w:r>
            <w:r w:rsidR="00FE728F">
              <w:rPr>
                <w:rFonts w:ascii="Arial" w:eastAsia="Calibri" w:hAnsi="Arial" w:cs="Arial"/>
                <w:sz w:val="20"/>
                <w:szCs w:val="20"/>
                <w:lang w:val="en-US" w:eastAsia="en-US"/>
              </w:rPr>
              <w:t xml:space="preserve">was built at regional and </w:t>
            </w:r>
            <w:r w:rsidR="006034E2">
              <w:rPr>
                <w:rFonts w:ascii="Arial" w:eastAsia="Calibri" w:hAnsi="Arial" w:cs="Arial"/>
                <w:sz w:val="20"/>
                <w:szCs w:val="20"/>
                <w:lang w:val="en-US" w:eastAsia="en-US"/>
              </w:rPr>
              <w:t>community</w:t>
            </w:r>
            <w:r w:rsidR="00FE728F">
              <w:rPr>
                <w:rFonts w:ascii="Arial" w:eastAsia="Calibri" w:hAnsi="Arial" w:cs="Arial"/>
                <w:sz w:val="20"/>
                <w:szCs w:val="20"/>
                <w:lang w:val="en-US" w:eastAsia="en-US"/>
              </w:rPr>
              <w:t xml:space="preserve"> levels. </w:t>
            </w:r>
            <w:r w:rsidR="00FE728F" w:rsidRPr="00E76272">
              <w:rPr>
                <w:rFonts w:ascii="Arial" w:eastAsia="Calibri" w:hAnsi="Arial" w:cs="Arial"/>
                <w:sz w:val="20"/>
                <w:szCs w:val="20"/>
                <w:lang w:eastAsia="en-US"/>
              </w:rPr>
              <w:t>All the products created under the Project have either national</w:t>
            </w:r>
            <w:r w:rsidR="00A23104">
              <w:rPr>
                <w:rFonts w:ascii="Arial" w:eastAsia="Calibri" w:hAnsi="Arial" w:cs="Arial"/>
                <w:sz w:val="20"/>
                <w:szCs w:val="20"/>
                <w:lang w:eastAsia="en-US"/>
              </w:rPr>
              <w:t>/regional</w:t>
            </w:r>
            <w:r w:rsidR="00FE728F" w:rsidRPr="00E76272">
              <w:rPr>
                <w:rFonts w:ascii="Arial" w:eastAsia="Calibri" w:hAnsi="Arial" w:cs="Arial"/>
                <w:sz w:val="20"/>
                <w:szCs w:val="20"/>
                <w:lang w:eastAsia="en-US"/>
              </w:rPr>
              <w:t xml:space="preserve"> or local ownership ensuring their longevity and potential replication. </w:t>
            </w:r>
            <w:r w:rsidR="00FE728F">
              <w:rPr>
                <w:rFonts w:ascii="Arial" w:eastAsia="Calibri" w:hAnsi="Arial" w:cs="Arial"/>
                <w:sz w:val="20"/>
                <w:szCs w:val="20"/>
                <w:lang w:val="en-US" w:eastAsia="en-US"/>
              </w:rPr>
              <w:t xml:space="preserve">The Project results </w:t>
            </w:r>
            <w:r w:rsidRPr="00E76272">
              <w:rPr>
                <w:rFonts w:ascii="Arial" w:eastAsia="Calibri" w:hAnsi="Arial" w:cs="Arial"/>
                <w:sz w:val="20"/>
                <w:szCs w:val="20"/>
                <w:lang w:val="en-US" w:eastAsia="en-US"/>
              </w:rPr>
              <w:t>contribute</w:t>
            </w:r>
            <w:r>
              <w:rPr>
                <w:rFonts w:ascii="Arial" w:eastAsia="Calibri" w:hAnsi="Arial" w:cs="Arial"/>
                <w:sz w:val="20"/>
                <w:szCs w:val="20"/>
                <w:lang w:val="en-US" w:eastAsia="en-US"/>
              </w:rPr>
              <w:t xml:space="preserve">d to the </w:t>
            </w:r>
            <w:r w:rsidR="00FE728F">
              <w:rPr>
                <w:rFonts w:ascii="Arial" w:eastAsia="Calibri" w:hAnsi="Arial" w:cs="Arial"/>
                <w:sz w:val="20"/>
                <w:szCs w:val="20"/>
                <w:lang w:val="en-US" w:eastAsia="en-US"/>
              </w:rPr>
              <w:t xml:space="preserve">development of the Project’s </w:t>
            </w:r>
            <w:r w:rsidR="00A23104">
              <w:rPr>
                <w:rFonts w:ascii="Arial" w:eastAsia="Calibri" w:hAnsi="Arial" w:cs="Arial"/>
                <w:sz w:val="20"/>
                <w:szCs w:val="20"/>
                <w:lang w:val="en-US" w:eastAsia="en-US"/>
              </w:rPr>
              <w:t>2</w:t>
            </w:r>
            <w:r w:rsidR="00A23104" w:rsidRPr="00CD6E3F">
              <w:rPr>
                <w:rFonts w:ascii="Arial" w:eastAsia="Calibri" w:hAnsi="Arial" w:cs="Arial"/>
                <w:sz w:val="20"/>
                <w:szCs w:val="20"/>
                <w:vertAlign w:val="superscript"/>
                <w:lang w:val="en-US" w:eastAsia="en-US"/>
              </w:rPr>
              <w:t>nd</w:t>
            </w:r>
            <w:r w:rsidR="00FE728F">
              <w:rPr>
                <w:rFonts w:ascii="Arial" w:eastAsia="Calibri" w:hAnsi="Arial" w:cs="Arial"/>
                <w:sz w:val="20"/>
                <w:szCs w:val="20"/>
                <w:lang w:val="en-US" w:eastAsia="en-US"/>
              </w:rPr>
              <w:t xml:space="preserve">phase </w:t>
            </w:r>
            <w:r>
              <w:rPr>
                <w:rFonts w:ascii="Arial" w:eastAsia="Calibri" w:hAnsi="Arial" w:cs="Arial"/>
                <w:sz w:val="20"/>
                <w:szCs w:val="20"/>
                <w:lang w:val="en-US" w:eastAsia="en-US"/>
              </w:rPr>
              <w:t xml:space="preserve">as well as </w:t>
            </w:r>
            <w:r w:rsidR="00FE728F">
              <w:rPr>
                <w:rFonts w:ascii="Arial" w:eastAsia="Calibri" w:hAnsi="Arial" w:cs="Arial"/>
                <w:sz w:val="20"/>
                <w:szCs w:val="20"/>
                <w:lang w:val="en-US" w:eastAsia="en-US"/>
              </w:rPr>
              <w:t xml:space="preserve">assure </w:t>
            </w:r>
            <w:r>
              <w:rPr>
                <w:rFonts w:ascii="Arial" w:eastAsia="Calibri" w:hAnsi="Arial" w:cs="Arial"/>
                <w:sz w:val="20"/>
                <w:szCs w:val="20"/>
                <w:lang w:val="en-US" w:eastAsia="en-US"/>
              </w:rPr>
              <w:t xml:space="preserve">further </w:t>
            </w:r>
            <w:r w:rsidRPr="00E76272">
              <w:rPr>
                <w:rFonts w:ascii="Arial" w:eastAsia="Calibri" w:hAnsi="Arial" w:cs="Arial"/>
                <w:sz w:val="20"/>
                <w:szCs w:val="20"/>
                <w:lang w:val="en-US" w:eastAsia="en-US"/>
              </w:rPr>
              <w:t>longevity</w:t>
            </w:r>
            <w:r>
              <w:rPr>
                <w:rFonts w:ascii="Arial" w:eastAsia="Calibri" w:hAnsi="Arial" w:cs="Arial"/>
                <w:sz w:val="20"/>
                <w:szCs w:val="20"/>
                <w:lang w:val="en-US" w:eastAsia="en-US"/>
              </w:rPr>
              <w:t xml:space="preserve"> of the Project interventions a</w:t>
            </w:r>
            <w:r w:rsidRPr="00E76272">
              <w:rPr>
                <w:rFonts w:ascii="Arial" w:eastAsia="Calibri" w:hAnsi="Arial" w:cs="Arial"/>
                <w:sz w:val="20"/>
                <w:szCs w:val="20"/>
                <w:lang w:val="en-US" w:eastAsia="en-US"/>
              </w:rPr>
              <w:t xml:space="preserve">fter the Project lifecycle. </w:t>
            </w:r>
            <w:r w:rsidR="00FE728F" w:rsidRPr="00E76272">
              <w:rPr>
                <w:rFonts w:ascii="Arial" w:eastAsia="Calibri" w:hAnsi="Arial" w:cs="Arial"/>
                <w:sz w:val="20"/>
                <w:szCs w:val="20"/>
                <w:lang w:eastAsia="en-US"/>
              </w:rPr>
              <w:t xml:space="preserve">The response strategies and decisions that will be based on the Project led assessments will be responsive to local needs providing long-lasting positive impacts on the resilience, security and wellbeing of </w:t>
            </w:r>
            <w:r w:rsidR="0032418D">
              <w:rPr>
                <w:rFonts w:ascii="Arial" w:eastAsia="Calibri" w:hAnsi="Arial" w:cs="Arial"/>
                <w:sz w:val="20"/>
                <w:szCs w:val="20"/>
                <w:lang w:eastAsia="en-US"/>
              </w:rPr>
              <w:t xml:space="preserve">the </w:t>
            </w:r>
            <w:r w:rsidR="00FE728F" w:rsidRPr="00E76272">
              <w:rPr>
                <w:rFonts w:ascii="Arial" w:eastAsia="Calibri" w:hAnsi="Arial" w:cs="Arial"/>
                <w:sz w:val="20"/>
                <w:szCs w:val="20"/>
                <w:lang w:eastAsia="en-US"/>
              </w:rPr>
              <w:t>local population in remote and conflict-affected communities.</w:t>
            </w:r>
          </w:p>
          <w:p w:rsidR="00E76272" w:rsidRPr="00E76272" w:rsidRDefault="00E76272" w:rsidP="00E76272">
            <w:pPr>
              <w:tabs>
                <w:tab w:val="num" w:pos="720"/>
              </w:tabs>
              <w:spacing w:before="240" w:after="240"/>
              <w:jc w:val="both"/>
              <w:rPr>
                <w:rFonts w:ascii="Arial" w:eastAsia="Calibri" w:hAnsi="Arial" w:cs="Arial"/>
                <w:sz w:val="20"/>
                <w:szCs w:val="20"/>
                <w:lang w:val="en-US" w:eastAsia="en-US"/>
              </w:rPr>
            </w:pPr>
            <w:r w:rsidRPr="00E76272">
              <w:rPr>
                <w:rFonts w:ascii="Arial" w:eastAsia="Calibri" w:hAnsi="Arial" w:cs="Arial"/>
                <w:sz w:val="20"/>
                <w:szCs w:val="20"/>
                <w:lang w:val="en-US" w:eastAsia="en-US"/>
              </w:rPr>
              <w:t>Overall, the Project's logic address</w:t>
            </w:r>
            <w:r>
              <w:rPr>
                <w:rFonts w:ascii="Arial" w:eastAsia="Calibri" w:hAnsi="Arial" w:cs="Arial"/>
                <w:sz w:val="20"/>
                <w:szCs w:val="20"/>
                <w:lang w:val="en-US" w:eastAsia="en-US"/>
              </w:rPr>
              <w:t xml:space="preserve">es </w:t>
            </w:r>
            <w:r w:rsidRPr="00E76272">
              <w:rPr>
                <w:rFonts w:ascii="Arial" w:eastAsia="Calibri" w:hAnsi="Arial" w:cs="Arial"/>
                <w:sz w:val="20"/>
                <w:szCs w:val="20"/>
                <w:lang w:val="en-US" w:eastAsia="en-US"/>
              </w:rPr>
              <w:t xml:space="preserve">issues of Peace, Security and Governance; Strengthening Resilience and Response to Crises including COVID-19 pandemic and helping the most vulnerable with a special focus on children, youth and women. The Project is also well aligned with the SDGs, particularly having </w:t>
            </w:r>
            <w:r w:rsidRPr="00E76272">
              <w:rPr>
                <w:rFonts w:ascii="Arial" w:eastAsia="Calibri" w:hAnsi="Arial" w:cs="Arial"/>
                <w:sz w:val="20"/>
                <w:szCs w:val="20"/>
                <w:lang w:eastAsia="en-US"/>
              </w:rPr>
              <w:t xml:space="preserve">greatest relevance to the SDG  </w:t>
            </w:r>
            <w:r w:rsidRPr="00E76272">
              <w:rPr>
                <w:rFonts w:ascii="Arial" w:eastAsia="Calibri" w:hAnsi="Arial" w:cs="Arial"/>
                <w:sz w:val="20"/>
                <w:szCs w:val="20"/>
                <w:lang w:val="en-US" w:eastAsia="en-US"/>
              </w:rPr>
              <w:t xml:space="preserve">3,5, </w:t>
            </w:r>
            <w:r w:rsidR="007B0505">
              <w:rPr>
                <w:rFonts w:ascii="Arial" w:eastAsia="Calibri" w:hAnsi="Arial" w:cs="Arial"/>
                <w:sz w:val="20"/>
                <w:szCs w:val="20"/>
                <w:lang w:val="en-US" w:eastAsia="en-US"/>
              </w:rPr>
              <w:t>11, 1</w:t>
            </w:r>
            <w:r w:rsidRPr="00E76272">
              <w:rPr>
                <w:rFonts w:ascii="Arial" w:eastAsia="Calibri" w:hAnsi="Arial" w:cs="Arial"/>
                <w:sz w:val="20"/>
                <w:szCs w:val="20"/>
                <w:lang w:val="en-US" w:eastAsia="en-US"/>
              </w:rPr>
              <w:t xml:space="preserve">6 and 17 for all </w:t>
            </w:r>
            <w:r w:rsidR="0032418D">
              <w:rPr>
                <w:rFonts w:ascii="Arial" w:eastAsia="Calibri" w:hAnsi="Arial" w:cs="Arial"/>
                <w:sz w:val="20"/>
                <w:szCs w:val="20"/>
                <w:lang w:val="en-US" w:eastAsia="en-US"/>
              </w:rPr>
              <w:t xml:space="preserve">the </w:t>
            </w:r>
            <w:r w:rsidRPr="00E76272">
              <w:rPr>
                <w:rFonts w:ascii="Arial" w:eastAsia="Calibri" w:hAnsi="Arial" w:cs="Arial"/>
                <w:sz w:val="20"/>
                <w:szCs w:val="20"/>
                <w:lang w:val="en-US" w:eastAsia="en-US"/>
              </w:rPr>
              <w:t xml:space="preserve">target regions.  </w:t>
            </w:r>
          </w:p>
          <w:p w:rsidR="00E76272" w:rsidRPr="00E76272" w:rsidRDefault="00E76272" w:rsidP="00E76272">
            <w:pPr>
              <w:spacing w:before="240" w:after="240"/>
              <w:jc w:val="both"/>
              <w:rPr>
                <w:rFonts w:ascii="Arial" w:eastAsia="Calibri" w:hAnsi="Arial" w:cs="Arial"/>
                <w:sz w:val="20"/>
                <w:szCs w:val="20"/>
                <w:lang w:eastAsia="en-US"/>
              </w:rPr>
            </w:pPr>
            <w:r w:rsidRPr="00E76272">
              <w:rPr>
                <w:rFonts w:ascii="Arial" w:eastAsia="Calibri" w:hAnsi="Arial" w:cs="Arial"/>
                <w:sz w:val="20"/>
                <w:szCs w:val="20"/>
                <w:lang w:eastAsia="en-US"/>
              </w:rPr>
              <w:t xml:space="preserve">The Project’s sustainability </w:t>
            </w:r>
            <w:r w:rsidR="009C766A">
              <w:rPr>
                <w:rFonts w:ascii="Arial" w:eastAsia="Calibri" w:hAnsi="Arial" w:cs="Arial"/>
                <w:sz w:val="20"/>
                <w:szCs w:val="20"/>
                <w:lang w:eastAsia="en-US"/>
              </w:rPr>
              <w:t xml:space="preserve">is </w:t>
            </w:r>
            <w:r w:rsidRPr="00E76272">
              <w:rPr>
                <w:rFonts w:ascii="Arial" w:eastAsia="Calibri" w:hAnsi="Arial" w:cs="Arial"/>
                <w:sz w:val="20"/>
                <w:szCs w:val="20"/>
                <w:lang w:eastAsia="en-US"/>
              </w:rPr>
              <w:t>ensured by its inclusiveness, participation and local ownership</w:t>
            </w:r>
            <w:r w:rsidR="00FE728F">
              <w:rPr>
                <w:rFonts w:ascii="Arial" w:eastAsia="Calibri" w:hAnsi="Arial" w:cs="Arial"/>
                <w:sz w:val="20"/>
                <w:szCs w:val="20"/>
                <w:lang w:eastAsia="en-US"/>
              </w:rPr>
              <w:t>. I</w:t>
            </w:r>
            <w:r w:rsidRPr="00E76272">
              <w:rPr>
                <w:rFonts w:ascii="Arial" w:eastAsia="Calibri" w:hAnsi="Arial" w:cs="Arial"/>
                <w:sz w:val="20"/>
                <w:szCs w:val="20"/>
                <w:lang w:eastAsia="en-US"/>
              </w:rPr>
              <w:t>t respond</w:t>
            </w:r>
            <w:r w:rsidR="00FE728F">
              <w:rPr>
                <w:rFonts w:ascii="Arial" w:eastAsia="Calibri" w:hAnsi="Arial" w:cs="Arial"/>
                <w:sz w:val="20"/>
                <w:szCs w:val="20"/>
                <w:lang w:eastAsia="en-US"/>
              </w:rPr>
              <w:t xml:space="preserve">ed </w:t>
            </w:r>
            <w:r w:rsidRPr="00E76272">
              <w:rPr>
                <w:rFonts w:ascii="Arial" w:eastAsia="Calibri" w:hAnsi="Arial" w:cs="Arial"/>
                <w:sz w:val="20"/>
                <w:szCs w:val="20"/>
                <w:lang w:eastAsia="en-US"/>
              </w:rPr>
              <w:t>to some of the most urgent needs on national</w:t>
            </w:r>
            <w:r w:rsidR="0032418D">
              <w:rPr>
                <w:rFonts w:ascii="Arial" w:eastAsia="Calibri" w:hAnsi="Arial" w:cs="Arial"/>
                <w:sz w:val="20"/>
                <w:szCs w:val="20"/>
                <w:lang w:eastAsia="en-US"/>
              </w:rPr>
              <w:t>/regional</w:t>
            </w:r>
            <w:r w:rsidRPr="00E76272">
              <w:rPr>
                <w:rFonts w:ascii="Arial" w:eastAsia="Calibri" w:hAnsi="Arial" w:cs="Arial"/>
                <w:sz w:val="20"/>
                <w:szCs w:val="20"/>
                <w:lang w:eastAsia="en-US"/>
              </w:rPr>
              <w:t xml:space="preserve"> and local levels with tools and approaches which have been tested </w:t>
            </w:r>
            <w:r w:rsidR="0032418D">
              <w:rPr>
                <w:rFonts w:ascii="Arial" w:eastAsia="Calibri" w:hAnsi="Arial" w:cs="Arial"/>
                <w:sz w:val="20"/>
                <w:szCs w:val="20"/>
                <w:lang w:eastAsia="en-US"/>
              </w:rPr>
              <w:t>on</w:t>
            </w:r>
            <w:r w:rsidR="007B0505">
              <w:rPr>
                <w:rFonts w:ascii="Arial" w:eastAsia="Calibri" w:hAnsi="Arial" w:cs="Arial"/>
                <w:sz w:val="20"/>
                <w:szCs w:val="20"/>
                <w:lang w:eastAsia="en-US"/>
              </w:rPr>
              <w:t xml:space="preserve"> the </w:t>
            </w:r>
            <w:r w:rsidRPr="00E76272">
              <w:rPr>
                <w:rFonts w:ascii="Arial" w:eastAsia="Calibri" w:hAnsi="Arial" w:cs="Arial"/>
                <w:sz w:val="20"/>
                <w:szCs w:val="20"/>
                <w:lang w:eastAsia="en-US"/>
              </w:rPr>
              <w:t>ground and proved efficient and effective solutions</w:t>
            </w:r>
            <w:r w:rsidR="00FE728F">
              <w:rPr>
                <w:rFonts w:ascii="Arial" w:eastAsia="Calibri" w:hAnsi="Arial" w:cs="Arial"/>
                <w:sz w:val="20"/>
                <w:szCs w:val="20"/>
                <w:lang w:eastAsia="en-US"/>
              </w:rPr>
              <w:t xml:space="preserve">. </w:t>
            </w:r>
            <w:r w:rsidRPr="00E76272">
              <w:rPr>
                <w:rFonts w:ascii="Arial" w:eastAsia="Calibri" w:hAnsi="Arial" w:cs="Arial"/>
                <w:sz w:val="20"/>
                <w:szCs w:val="20"/>
                <w:lang w:eastAsia="en-US"/>
              </w:rPr>
              <w:t xml:space="preserve">In addition, the strong partnership with the </w:t>
            </w:r>
            <w:r w:rsidR="00FE728F">
              <w:rPr>
                <w:rFonts w:ascii="Arial" w:eastAsia="Calibri" w:hAnsi="Arial" w:cs="Arial"/>
                <w:sz w:val="20"/>
                <w:szCs w:val="20"/>
                <w:lang w:eastAsia="en-US"/>
              </w:rPr>
              <w:t>local and national g</w:t>
            </w:r>
            <w:r w:rsidRPr="00E76272">
              <w:rPr>
                <w:rFonts w:ascii="Arial" w:eastAsia="Calibri" w:hAnsi="Arial" w:cs="Arial"/>
                <w:sz w:val="20"/>
                <w:szCs w:val="20"/>
                <w:lang w:eastAsia="en-US"/>
              </w:rPr>
              <w:t xml:space="preserve">overnment, harmonisation with national priorities </w:t>
            </w:r>
            <w:r w:rsidR="009C766A" w:rsidRPr="00FE728F">
              <w:rPr>
                <w:rFonts w:ascii="Arial" w:eastAsia="Calibri" w:hAnsi="Arial" w:cs="Arial"/>
                <w:sz w:val="20"/>
                <w:szCs w:val="20"/>
                <w:lang w:eastAsia="en-US"/>
              </w:rPr>
              <w:t>are seen</w:t>
            </w:r>
            <w:r w:rsidR="00FE728F">
              <w:rPr>
                <w:rFonts w:ascii="Arial" w:eastAsia="Calibri" w:hAnsi="Arial" w:cs="Arial"/>
                <w:sz w:val="20"/>
                <w:szCs w:val="20"/>
                <w:lang w:eastAsia="en-US"/>
              </w:rPr>
              <w:t xml:space="preserve"> among strong </w:t>
            </w:r>
            <w:r w:rsidRPr="00E76272">
              <w:rPr>
                <w:rFonts w:ascii="Arial" w:eastAsia="Calibri" w:hAnsi="Arial" w:cs="Arial"/>
                <w:sz w:val="20"/>
                <w:szCs w:val="20"/>
                <w:lang w:eastAsia="en-US"/>
              </w:rPr>
              <w:t xml:space="preserve">factorscontributing to </w:t>
            </w:r>
            <w:r w:rsidR="009C766A" w:rsidRPr="00FE728F">
              <w:rPr>
                <w:rFonts w:ascii="Arial" w:eastAsia="Calibri" w:hAnsi="Arial" w:cs="Arial"/>
                <w:sz w:val="20"/>
                <w:szCs w:val="20"/>
                <w:lang w:eastAsia="en-US"/>
              </w:rPr>
              <w:t xml:space="preserve">its </w:t>
            </w:r>
            <w:r w:rsidRPr="00E76272">
              <w:rPr>
                <w:rFonts w:ascii="Arial" w:eastAsia="Calibri" w:hAnsi="Arial" w:cs="Arial"/>
                <w:sz w:val="20"/>
                <w:szCs w:val="20"/>
                <w:lang w:eastAsia="en-US"/>
              </w:rPr>
              <w:t xml:space="preserve">sustainability. </w:t>
            </w:r>
          </w:p>
          <w:p w:rsidR="00E76272" w:rsidRDefault="007B0505" w:rsidP="00E76272">
            <w:pPr>
              <w:rPr>
                <w:rFonts w:ascii="Arial" w:hAnsi="Arial" w:cs="Arial"/>
                <w:sz w:val="20"/>
                <w:szCs w:val="20"/>
              </w:rPr>
            </w:pPr>
            <w:r w:rsidRPr="00E76272">
              <w:rPr>
                <w:rFonts w:ascii="Arial" w:eastAsia="Calibri" w:hAnsi="Arial" w:cs="Arial"/>
                <w:sz w:val="20"/>
                <w:szCs w:val="20"/>
                <w:lang w:eastAsia="en-US"/>
              </w:rPr>
              <w:t>Most of</w:t>
            </w:r>
            <w:r w:rsidR="00E76272" w:rsidRPr="00E76272">
              <w:rPr>
                <w:rFonts w:ascii="Arial" w:eastAsia="Calibri" w:hAnsi="Arial" w:cs="Arial"/>
                <w:sz w:val="20"/>
                <w:szCs w:val="20"/>
                <w:lang w:eastAsia="en-US"/>
              </w:rPr>
              <w:t xml:space="preserve"> the Project</w:t>
            </w:r>
            <w:r w:rsidR="00E96A0C">
              <w:rPr>
                <w:rFonts w:ascii="Arial" w:eastAsia="Calibri" w:hAnsi="Arial" w:cs="Arial"/>
                <w:sz w:val="20"/>
                <w:szCs w:val="20"/>
                <w:lang w:eastAsia="en-US"/>
              </w:rPr>
              <w:t>’s</w:t>
            </w:r>
            <w:r w:rsidR="00E76272" w:rsidRPr="00E76272">
              <w:rPr>
                <w:rFonts w:ascii="Arial" w:eastAsia="Calibri" w:hAnsi="Arial" w:cs="Arial"/>
                <w:sz w:val="20"/>
                <w:szCs w:val="20"/>
                <w:lang w:eastAsia="en-US"/>
              </w:rPr>
              <w:t xml:space="preserve"> results </w:t>
            </w:r>
            <w:r w:rsidR="009C766A">
              <w:rPr>
                <w:rFonts w:ascii="Arial" w:eastAsia="Calibri" w:hAnsi="Arial" w:cs="Arial"/>
                <w:sz w:val="20"/>
                <w:szCs w:val="20"/>
                <w:lang w:eastAsia="en-US"/>
              </w:rPr>
              <w:t xml:space="preserve">is aimed </w:t>
            </w:r>
            <w:r w:rsidR="00E96A0C">
              <w:rPr>
                <w:rFonts w:ascii="Arial" w:eastAsia="Calibri" w:hAnsi="Arial" w:cs="Arial"/>
                <w:sz w:val="20"/>
                <w:szCs w:val="20"/>
                <w:lang w:eastAsia="en-US"/>
              </w:rPr>
              <w:t>at</w:t>
            </w:r>
            <w:r w:rsidR="008C2D25">
              <w:rPr>
                <w:rFonts w:ascii="Arial" w:eastAsia="Calibri" w:hAnsi="Arial" w:cs="Arial"/>
                <w:sz w:val="20"/>
                <w:szCs w:val="20"/>
                <w:lang w:eastAsia="en-US"/>
              </w:rPr>
              <w:t xml:space="preserve">building </w:t>
            </w:r>
            <w:r w:rsidR="00E76272" w:rsidRPr="00E76272">
              <w:rPr>
                <w:rFonts w:ascii="Arial" w:eastAsia="Calibri" w:hAnsi="Arial" w:cs="Arial"/>
                <w:sz w:val="20"/>
                <w:szCs w:val="20"/>
                <w:lang w:eastAsia="en-US"/>
              </w:rPr>
              <w:t>resilience of  communities and schools, and offer coping strategies under stress</w:t>
            </w:r>
            <w:r w:rsidR="008C2D25">
              <w:rPr>
                <w:rFonts w:ascii="Arial" w:eastAsia="Calibri" w:hAnsi="Arial" w:cs="Arial"/>
                <w:sz w:val="20"/>
                <w:szCs w:val="20"/>
                <w:lang w:eastAsia="en-US"/>
              </w:rPr>
              <w:t xml:space="preserve"> of</w:t>
            </w:r>
            <w:r w:rsidR="00E76272" w:rsidRPr="00E76272">
              <w:rPr>
                <w:rFonts w:ascii="Arial" w:eastAsia="Calibri" w:hAnsi="Arial" w:cs="Arial"/>
                <w:sz w:val="20"/>
                <w:szCs w:val="20"/>
                <w:lang w:eastAsia="en-US"/>
              </w:rPr>
              <w:t xml:space="preserve"> shock of conflicts and disasters. Thus, in the case of </w:t>
            </w:r>
            <w:r w:rsidR="008C2D25">
              <w:rPr>
                <w:rFonts w:ascii="Arial" w:eastAsia="Calibri" w:hAnsi="Arial" w:cs="Arial"/>
                <w:sz w:val="20"/>
                <w:szCs w:val="20"/>
                <w:lang w:eastAsia="en-US"/>
              </w:rPr>
              <w:t xml:space="preserve">the resent escalated </w:t>
            </w:r>
            <w:r w:rsidR="009C766A">
              <w:rPr>
                <w:rFonts w:ascii="Arial" w:eastAsia="Calibri" w:hAnsi="Arial" w:cs="Arial"/>
                <w:sz w:val="20"/>
                <w:szCs w:val="20"/>
                <w:lang w:eastAsia="en-US"/>
              </w:rPr>
              <w:t xml:space="preserve">armed conflict </w:t>
            </w:r>
            <w:r w:rsidR="008C2D25">
              <w:rPr>
                <w:rFonts w:ascii="Arial" w:eastAsia="Calibri" w:hAnsi="Arial" w:cs="Arial"/>
                <w:sz w:val="20"/>
                <w:szCs w:val="20"/>
                <w:lang w:eastAsia="en-US"/>
              </w:rPr>
              <w:t xml:space="preserve">in </w:t>
            </w:r>
            <w:r w:rsidR="009C766A">
              <w:rPr>
                <w:rFonts w:ascii="Arial" w:eastAsia="Calibri" w:hAnsi="Arial" w:cs="Arial"/>
                <w:sz w:val="20"/>
                <w:szCs w:val="20"/>
                <w:lang w:eastAsia="en-US"/>
              </w:rPr>
              <w:t xml:space="preserve">Nagorno Karabakh, </w:t>
            </w:r>
            <w:r w:rsidR="008C2D25">
              <w:rPr>
                <w:rFonts w:ascii="Arial" w:eastAsia="Calibri" w:hAnsi="Arial" w:cs="Arial"/>
                <w:sz w:val="20"/>
                <w:szCs w:val="20"/>
                <w:lang w:eastAsia="en-US"/>
              </w:rPr>
              <w:t xml:space="preserve">the </w:t>
            </w:r>
            <w:r w:rsidR="009C766A">
              <w:rPr>
                <w:rFonts w:ascii="Arial" w:eastAsia="Calibri" w:hAnsi="Arial" w:cs="Arial"/>
                <w:sz w:val="20"/>
                <w:szCs w:val="20"/>
                <w:lang w:eastAsia="en-US"/>
              </w:rPr>
              <w:t>Project</w:t>
            </w:r>
            <w:r w:rsidR="008C2D25">
              <w:rPr>
                <w:rFonts w:ascii="Arial" w:eastAsia="Calibri" w:hAnsi="Arial" w:cs="Arial"/>
                <w:sz w:val="20"/>
                <w:szCs w:val="20"/>
                <w:lang w:eastAsia="en-US"/>
              </w:rPr>
              <w:t>’</w:t>
            </w:r>
            <w:r w:rsidR="009C766A">
              <w:rPr>
                <w:rFonts w:ascii="Arial" w:eastAsia="Calibri" w:hAnsi="Arial" w:cs="Arial"/>
                <w:sz w:val="20"/>
                <w:szCs w:val="20"/>
                <w:lang w:eastAsia="en-US"/>
              </w:rPr>
              <w:t xml:space="preserve">s </w:t>
            </w:r>
            <w:r w:rsidR="00E76272" w:rsidRPr="00E76272">
              <w:rPr>
                <w:rFonts w:ascii="Arial" w:eastAsia="Calibri" w:hAnsi="Arial" w:cs="Arial"/>
                <w:sz w:val="20"/>
                <w:szCs w:val="20"/>
                <w:lang w:eastAsia="en-US"/>
              </w:rPr>
              <w:t xml:space="preserve">results </w:t>
            </w:r>
            <w:r w:rsidR="009C766A">
              <w:rPr>
                <w:rFonts w:ascii="Arial" w:eastAsia="Calibri" w:hAnsi="Arial" w:cs="Arial"/>
                <w:sz w:val="20"/>
                <w:szCs w:val="20"/>
                <w:lang w:eastAsia="en-US"/>
              </w:rPr>
              <w:t xml:space="preserve">might contribute to the overall response and </w:t>
            </w:r>
            <w:r w:rsidR="00E76272" w:rsidRPr="00E76272">
              <w:rPr>
                <w:rFonts w:ascii="Arial" w:eastAsia="Calibri" w:hAnsi="Arial" w:cs="Arial"/>
                <w:sz w:val="20"/>
                <w:szCs w:val="20"/>
                <w:lang w:eastAsia="en-US"/>
              </w:rPr>
              <w:t>recovery strategy</w:t>
            </w:r>
            <w:r w:rsidR="009C766A">
              <w:rPr>
                <w:rFonts w:ascii="Arial" w:eastAsia="Calibri" w:hAnsi="Arial" w:cs="Arial"/>
                <w:sz w:val="20"/>
                <w:szCs w:val="20"/>
                <w:lang w:eastAsia="en-US"/>
              </w:rPr>
              <w:t xml:space="preserve"> in the target</w:t>
            </w:r>
            <w:r w:rsidR="008C2D25">
              <w:rPr>
                <w:rFonts w:ascii="Arial" w:eastAsia="Calibri" w:hAnsi="Arial" w:cs="Arial"/>
                <w:sz w:val="20"/>
                <w:szCs w:val="20"/>
                <w:lang w:eastAsia="en-US"/>
              </w:rPr>
              <w:t xml:space="preserve">edthree bordering </w:t>
            </w:r>
            <w:r w:rsidR="009C766A">
              <w:rPr>
                <w:rFonts w:ascii="Arial" w:eastAsia="Calibri" w:hAnsi="Arial" w:cs="Arial"/>
                <w:sz w:val="20"/>
                <w:szCs w:val="20"/>
                <w:lang w:eastAsia="en-US"/>
              </w:rPr>
              <w:t xml:space="preserve"> regions. </w:t>
            </w:r>
          </w:p>
          <w:p w:rsidR="00E76272" w:rsidRDefault="00E76272" w:rsidP="00233EE7">
            <w:pPr>
              <w:rPr>
                <w:rFonts w:ascii="Arial" w:hAnsi="Arial" w:cs="Arial"/>
                <w:sz w:val="20"/>
                <w:szCs w:val="20"/>
              </w:rPr>
            </w:pPr>
          </w:p>
          <w:p w:rsidR="001568D6" w:rsidRPr="00232178" w:rsidRDefault="001568D6" w:rsidP="00C3396C">
            <w:pPr>
              <w:rPr>
                <w:rFonts w:ascii="Arial" w:hAnsi="Arial" w:cs="Arial"/>
                <w:sz w:val="20"/>
                <w:szCs w:val="20"/>
              </w:rPr>
            </w:pPr>
          </w:p>
        </w:tc>
      </w:tr>
      <w:tr w:rsidR="00617E05" w:rsidRPr="00232178" w:rsidTr="00C3396C">
        <w:tc>
          <w:tcPr>
            <w:tcW w:w="10345" w:type="dxa"/>
            <w:shd w:val="clear" w:color="auto" w:fill="DBE5F1" w:themeFill="accent1" w:themeFillTint="33"/>
          </w:tcPr>
          <w:p w:rsidR="00617E05" w:rsidRPr="00232178" w:rsidRDefault="00617E05" w:rsidP="00233EE7">
            <w:pPr>
              <w:spacing w:after="200"/>
              <w:rPr>
                <w:rFonts w:ascii="Arial" w:hAnsi="Arial" w:cs="Arial"/>
                <w:b/>
                <w:sz w:val="20"/>
                <w:szCs w:val="20"/>
              </w:rPr>
            </w:pPr>
            <w:r w:rsidRPr="00232178">
              <w:rPr>
                <w:rFonts w:ascii="Arial" w:hAnsi="Arial" w:cs="Arial"/>
                <w:b/>
                <w:sz w:val="20"/>
                <w:szCs w:val="20"/>
              </w:rPr>
              <w:t>Please give any other relevant information</w:t>
            </w:r>
          </w:p>
        </w:tc>
      </w:tr>
      <w:tr w:rsidR="00617E05" w:rsidRPr="00232178" w:rsidTr="00C3396C">
        <w:tc>
          <w:tcPr>
            <w:tcW w:w="10345" w:type="dxa"/>
          </w:tcPr>
          <w:p w:rsidR="00617E05" w:rsidRPr="00232178" w:rsidRDefault="00617E05" w:rsidP="00233EE7">
            <w:pPr>
              <w:rPr>
                <w:rFonts w:ascii="Arial" w:hAnsi="Arial" w:cs="Arial"/>
                <w:sz w:val="20"/>
                <w:szCs w:val="20"/>
              </w:rPr>
            </w:pPr>
          </w:p>
          <w:p w:rsidR="00F54692" w:rsidRDefault="007B0505" w:rsidP="00F54692">
            <w:pPr>
              <w:rPr>
                <w:rFonts w:ascii="Arial" w:hAnsi="Arial" w:cs="Arial"/>
                <w:sz w:val="20"/>
                <w:szCs w:val="20"/>
              </w:rPr>
            </w:pPr>
            <w:r>
              <w:rPr>
                <w:rFonts w:ascii="Arial" w:hAnsi="Arial" w:cs="Arial"/>
                <w:sz w:val="20"/>
                <w:szCs w:val="20"/>
              </w:rPr>
              <w:t>Considering</w:t>
            </w:r>
            <w:r w:rsidR="00F54692">
              <w:rPr>
                <w:rFonts w:ascii="Arial" w:hAnsi="Arial" w:cs="Arial"/>
                <w:sz w:val="20"/>
                <w:szCs w:val="20"/>
              </w:rPr>
              <w:t xml:space="preserve"> the recent escalation of </w:t>
            </w:r>
            <w:r w:rsidR="006034E2">
              <w:rPr>
                <w:rFonts w:ascii="Arial" w:hAnsi="Arial" w:cs="Arial"/>
                <w:sz w:val="20"/>
                <w:szCs w:val="20"/>
              </w:rPr>
              <w:t xml:space="preserve">Azerbaijan </w:t>
            </w:r>
            <w:r w:rsidR="00F54692">
              <w:rPr>
                <w:rFonts w:ascii="Arial" w:hAnsi="Arial" w:cs="Arial"/>
                <w:sz w:val="20"/>
                <w:szCs w:val="20"/>
              </w:rPr>
              <w:t xml:space="preserve">over Nagorno Karabakh, the </w:t>
            </w:r>
            <w:r w:rsidR="009C766A">
              <w:rPr>
                <w:rFonts w:ascii="Arial" w:hAnsi="Arial" w:cs="Arial"/>
                <w:sz w:val="20"/>
                <w:szCs w:val="20"/>
              </w:rPr>
              <w:t>continuation</w:t>
            </w:r>
            <w:r w:rsidR="00F54692">
              <w:rPr>
                <w:rFonts w:ascii="Arial" w:hAnsi="Arial" w:cs="Arial"/>
                <w:sz w:val="20"/>
                <w:szCs w:val="20"/>
              </w:rPr>
              <w:t xml:space="preserve"> of the </w:t>
            </w:r>
            <w:r w:rsidR="009C766A">
              <w:rPr>
                <w:rFonts w:ascii="Arial" w:hAnsi="Arial" w:cs="Arial"/>
                <w:sz w:val="20"/>
                <w:szCs w:val="20"/>
              </w:rPr>
              <w:t>Project</w:t>
            </w:r>
            <w:r w:rsidR="00F54692">
              <w:rPr>
                <w:rFonts w:ascii="Arial" w:hAnsi="Arial" w:cs="Arial"/>
                <w:sz w:val="20"/>
                <w:szCs w:val="20"/>
              </w:rPr>
              <w:t xml:space="preserve"> logic and </w:t>
            </w:r>
            <w:r w:rsidR="00C3396C">
              <w:rPr>
                <w:rFonts w:ascii="Arial" w:hAnsi="Arial" w:cs="Arial"/>
                <w:sz w:val="20"/>
                <w:szCs w:val="20"/>
              </w:rPr>
              <w:t xml:space="preserve">proposed </w:t>
            </w:r>
            <w:r w:rsidR="00F54692">
              <w:rPr>
                <w:rFonts w:ascii="Arial" w:hAnsi="Arial" w:cs="Arial"/>
                <w:sz w:val="20"/>
                <w:szCs w:val="20"/>
              </w:rPr>
              <w:t xml:space="preserve">practical steps at the </w:t>
            </w:r>
            <w:r w:rsidR="009C766A">
              <w:rPr>
                <w:rFonts w:ascii="Arial" w:hAnsi="Arial" w:cs="Arial"/>
                <w:sz w:val="20"/>
                <w:szCs w:val="20"/>
              </w:rPr>
              <w:t>level</w:t>
            </w:r>
            <w:r w:rsidR="00F54692">
              <w:rPr>
                <w:rFonts w:ascii="Arial" w:hAnsi="Arial" w:cs="Arial"/>
                <w:sz w:val="20"/>
                <w:szCs w:val="20"/>
              </w:rPr>
              <w:t xml:space="preserve"> of </w:t>
            </w:r>
            <w:r w:rsidR="009C766A">
              <w:rPr>
                <w:rFonts w:ascii="Arial" w:hAnsi="Arial" w:cs="Arial"/>
                <w:sz w:val="20"/>
                <w:szCs w:val="20"/>
              </w:rPr>
              <w:t>communities</w:t>
            </w:r>
            <w:r w:rsidR="00F54692">
              <w:rPr>
                <w:rFonts w:ascii="Arial" w:hAnsi="Arial" w:cs="Arial"/>
                <w:sz w:val="20"/>
                <w:szCs w:val="20"/>
              </w:rPr>
              <w:t xml:space="preserve"> and set</w:t>
            </w:r>
            <w:r w:rsidR="009C766A">
              <w:rPr>
                <w:rFonts w:ascii="Arial" w:hAnsi="Arial" w:cs="Arial"/>
                <w:sz w:val="20"/>
                <w:szCs w:val="20"/>
              </w:rPr>
              <w:t>tlements o</w:t>
            </w:r>
            <w:r w:rsidR="00F54692">
              <w:rPr>
                <w:rFonts w:ascii="Arial" w:hAnsi="Arial" w:cs="Arial"/>
                <w:sz w:val="20"/>
                <w:szCs w:val="20"/>
              </w:rPr>
              <w:t xml:space="preserve">f the </w:t>
            </w:r>
            <w:r w:rsidR="00D80721">
              <w:rPr>
                <w:rFonts w:ascii="Arial" w:hAnsi="Arial" w:cs="Arial"/>
                <w:sz w:val="20"/>
                <w:szCs w:val="20"/>
              </w:rPr>
              <w:t>three</w:t>
            </w:r>
            <w:r w:rsidR="00F54692">
              <w:rPr>
                <w:rFonts w:ascii="Arial" w:hAnsi="Arial" w:cs="Arial"/>
                <w:sz w:val="20"/>
                <w:szCs w:val="20"/>
              </w:rPr>
              <w:t xml:space="preserve"> target</w:t>
            </w:r>
            <w:r w:rsidR="00D80721">
              <w:rPr>
                <w:rFonts w:ascii="Arial" w:hAnsi="Arial" w:cs="Arial"/>
                <w:sz w:val="20"/>
                <w:szCs w:val="20"/>
              </w:rPr>
              <w:t>ed</w:t>
            </w:r>
            <w:r w:rsidR="00F54692">
              <w:rPr>
                <w:rFonts w:ascii="Arial" w:hAnsi="Arial" w:cs="Arial"/>
                <w:sz w:val="20"/>
                <w:szCs w:val="20"/>
              </w:rPr>
              <w:t xml:space="preserve"> regions </w:t>
            </w:r>
            <w:r w:rsidR="00D80721">
              <w:rPr>
                <w:rFonts w:ascii="Arial" w:hAnsi="Arial" w:cs="Arial"/>
                <w:sz w:val="20"/>
                <w:szCs w:val="20"/>
              </w:rPr>
              <w:t xml:space="preserve">is </w:t>
            </w:r>
            <w:r w:rsidR="00C3396C">
              <w:rPr>
                <w:rFonts w:ascii="Arial" w:hAnsi="Arial" w:cs="Arial"/>
                <w:sz w:val="20"/>
                <w:szCs w:val="20"/>
              </w:rPr>
              <w:t xml:space="preserve">timely and responsive to the needs of </w:t>
            </w:r>
            <w:r w:rsidR="006034E2">
              <w:rPr>
                <w:rFonts w:ascii="Arial" w:hAnsi="Arial" w:cs="Arial"/>
                <w:sz w:val="20"/>
                <w:szCs w:val="20"/>
              </w:rPr>
              <w:t xml:space="preserve">the </w:t>
            </w:r>
            <w:r w:rsidR="00C3396C">
              <w:rPr>
                <w:rFonts w:ascii="Arial" w:hAnsi="Arial" w:cs="Arial"/>
                <w:sz w:val="20"/>
                <w:szCs w:val="20"/>
              </w:rPr>
              <w:t xml:space="preserve">affected communities.  </w:t>
            </w:r>
          </w:p>
          <w:p w:rsidR="00617E05" w:rsidRPr="00232178" w:rsidRDefault="00617E05" w:rsidP="00233EE7">
            <w:pPr>
              <w:rPr>
                <w:rFonts w:ascii="Arial" w:hAnsi="Arial" w:cs="Arial"/>
                <w:sz w:val="20"/>
                <w:szCs w:val="20"/>
              </w:rPr>
            </w:pPr>
          </w:p>
        </w:tc>
      </w:tr>
    </w:tbl>
    <w:p w:rsidR="00617E05" w:rsidRPr="00232178" w:rsidRDefault="00617E05" w:rsidP="00617E05">
      <w:pPr>
        <w:rPr>
          <w:rFonts w:ascii="Arial Narrow" w:hAnsi="Arial Narrow" w:cs="Arial"/>
          <w:b/>
          <w:sz w:val="20"/>
          <w:szCs w:val="20"/>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17E05" w:rsidRPr="00232178" w:rsidTr="00594CC8">
        <w:trPr>
          <w:trHeight w:val="131"/>
        </w:trPr>
        <w:tc>
          <w:tcPr>
            <w:tcW w:w="9985" w:type="dxa"/>
            <w:shd w:val="clear" w:color="auto" w:fill="95B3D7" w:themeFill="accent1" w:themeFillTint="99"/>
          </w:tcPr>
          <w:p w:rsidR="00617E05" w:rsidRPr="00232178" w:rsidRDefault="00617E05" w:rsidP="00617E05">
            <w:pPr>
              <w:pStyle w:val="ListParagraph"/>
              <w:numPr>
                <w:ilvl w:val="0"/>
                <w:numId w:val="22"/>
              </w:numPr>
              <w:spacing w:after="160" w:line="259" w:lineRule="auto"/>
              <w:rPr>
                <w:rFonts w:ascii="Arial" w:hAnsi="Arial" w:cs="Arial"/>
                <w:color w:val="FFFFFF" w:themeColor="background1"/>
                <w:szCs w:val="20"/>
              </w:rPr>
            </w:pPr>
            <w:r w:rsidRPr="00232178">
              <w:rPr>
                <w:rFonts w:ascii="Arial" w:hAnsi="Arial" w:cs="Arial"/>
                <w:b/>
                <w:color w:val="FFFFFF" w:themeColor="background1"/>
                <w:szCs w:val="20"/>
              </w:rPr>
              <w:t>Visibility and communications plan</w:t>
            </w:r>
          </w:p>
        </w:tc>
      </w:tr>
      <w:tr w:rsidR="00617E05" w:rsidRPr="00232178" w:rsidTr="00594CC8">
        <w:trPr>
          <w:trHeight w:val="699"/>
        </w:trPr>
        <w:tc>
          <w:tcPr>
            <w:tcW w:w="9985" w:type="dxa"/>
            <w:shd w:val="clear" w:color="auto" w:fill="DBE5F1" w:themeFill="accent1" w:themeFillTint="33"/>
          </w:tcPr>
          <w:p w:rsidR="00617E05" w:rsidRPr="00232178" w:rsidRDefault="00617E05" w:rsidP="00DD0D4F">
            <w:pPr>
              <w:rPr>
                <w:rFonts w:ascii="Arial" w:hAnsi="Arial" w:cs="Arial"/>
                <w:sz w:val="20"/>
                <w:szCs w:val="20"/>
              </w:rPr>
            </w:pPr>
            <w:r w:rsidRPr="00232178">
              <w:rPr>
                <w:rFonts w:ascii="Arial" w:hAnsi="Arial" w:cs="Arial"/>
                <w:sz w:val="20"/>
                <w:szCs w:val="20"/>
              </w:rPr>
              <w:t xml:space="preserve">Please list and assess the visibility of your activities (including whether you have highlighted the UK support for the project); </w:t>
            </w:r>
            <w:r w:rsidR="0004721B" w:rsidRPr="00232178">
              <w:rPr>
                <w:rFonts w:ascii="Arial" w:hAnsi="Arial" w:cs="Arial"/>
                <w:sz w:val="20"/>
                <w:szCs w:val="20"/>
              </w:rPr>
              <w:t xml:space="preserve">if you </w:t>
            </w:r>
            <w:r w:rsidR="00EC6E88" w:rsidRPr="00232178">
              <w:rPr>
                <w:rFonts w:ascii="Arial" w:hAnsi="Arial" w:cs="Arial"/>
                <w:sz w:val="20"/>
                <w:szCs w:val="20"/>
              </w:rPr>
              <w:t xml:space="preserve">have </w:t>
            </w:r>
            <w:r w:rsidR="0004721B" w:rsidRPr="00232178">
              <w:rPr>
                <w:rFonts w:ascii="Arial" w:hAnsi="Arial" w:cs="Arial"/>
                <w:sz w:val="20"/>
                <w:szCs w:val="20"/>
              </w:rPr>
              <w:t>chosen not to make activities visible</w:t>
            </w:r>
            <w:r w:rsidRPr="00232178">
              <w:rPr>
                <w:rFonts w:ascii="Arial" w:hAnsi="Arial" w:cs="Arial"/>
                <w:sz w:val="20"/>
                <w:szCs w:val="20"/>
              </w:rPr>
              <w:t xml:space="preserve">, please explain why. </w:t>
            </w:r>
          </w:p>
        </w:tc>
      </w:tr>
      <w:tr w:rsidR="00617E05" w:rsidRPr="00232178" w:rsidTr="00594CC8">
        <w:tc>
          <w:tcPr>
            <w:tcW w:w="9985" w:type="dxa"/>
          </w:tcPr>
          <w:p w:rsidR="00614ED3" w:rsidRDefault="00F11DD4" w:rsidP="00233EE7">
            <w:pPr>
              <w:rPr>
                <w:rFonts w:ascii="Arial" w:hAnsi="Arial" w:cs="Arial"/>
                <w:sz w:val="20"/>
                <w:szCs w:val="20"/>
              </w:rPr>
            </w:pPr>
            <w:r>
              <w:rPr>
                <w:rFonts w:ascii="Arial" w:hAnsi="Arial" w:cs="Arial"/>
                <w:sz w:val="20"/>
                <w:szCs w:val="20"/>
              </w:rPr>
              <w:t>Project visibility activities are planned for the end of October, 2020 due to the shortage of time ( 2.5 months for the Project actual implementation) allocated for the updat</w:t>
            </w:r>
            <w:r w:rsidR="00C75649">
              <w:rPr>
                <w:rFonts w:ascii="Arial" w:hAnsi="Arial" w:cs="Arial"/>
                <w:sz w:val="20"/>
                <w:szCs w:val="20"/>
              </w:rPr>
              <w:t>e</w:t>
            </w:r>
            <w:r>
              <w:rPr>
                <w:rFonts w:ascii="Arial" w:hAnsi="Arial" w:cs="Arial"/>
                <w:sz w:val="20"/>
                <w:szCs w:val="20"/>
              </w:rPr>
              <w:t xml:space="preserve"> of the Survey/Studies/Assessments’  </w:t>
            </w:r>
            <w:r w:rsidR="005D0F01">
              <w:rPr>
                <w:rFonts w:ascii="Arial" w:hAnsi="Arial" w:cs="Arial"/>
                <w:sz w:val="20"/>
                <w:szCs w:val="20"/>
              </w:rPr>
              <w:t xml:space="preserve">and </w:t>
            </w:r>
            <w:r>
              <w:rPr>
                <w:rFonts w:ascii="Arial" w:hAnsi="Arial" w:cs="Arial"/>
                <w:sz w:val="20"/>
                <w:szCs w:val="20"/>
              </w:rPr>
              <w:t>preparation of reports with recommendations</w:t>
            </w:r>
            <w:r w:rsidR="005D0F01">
              <w:rPr>
                <w:rFonts w:ascii="Arial" w:hAnsi="Arial" w:cs="Arial"/>
                <w:sz w:val="20"/>
                <w:szCs w:val="20"/>
              </w:rPr>
              <w:t xml:space="preserve"> as well as their </w:t>
            </w:r>
            <w:r>
              <w:rPr>
                <w:rFonts w:ascii="Arial" w:hAnsi="Arial" w:cs="Arial"/>
                <w:sz w:val="20"/>
                <w:szCs w:val="20"/>
              </w:rPr>
              <w:t>tailor</w:t>
            </w:r>
            <w:r w:rsidR="005D0F01">
              <w:rPr>
                <w:rFonts w:ascii="Arial" w:hAnsi="Arial" w:cs="Arial"/>
                <w:sz w:val="20"/>
                <w:szCs w:val="20"/>
              </w:rPr>
              <w:t>ed</w:t>
            </w:r>
            <w:r>
              <w:rPr>
                <w:rFonts w:ascii="Arial" w:hAnsi="Arial" w:cs="Arial"/>
                <w:sz w:val="20"/>
                <w:szCs w:val="20"/>
              </w:rPr>
              <w:t xml:space="preserve"> presentations, coordinat</w:t>
            </w:r>
            <w:r w:rsidR="005D0F01">
              <w:rPr>
                <w:rFonts w:ascii="Arial" w:hAnsi="Arial" w:cs="Arial"/>
                <w:sz w:val="20"/>
                <w:szCs w:val="20"/>
              </w:rPr>
              <w:t xml:space="preserve">ed by </w:t>
            </w:r>
            <w:r>
              <w:rPr>
                <w:rFonts w:ascii="Arial" w:hAnsi="Arial" w:cs="Arial"/>
                <w:sz w:val="20"/>
                <w:szCs w:val="20"/>
              </w:rPr>
              <w:t xml:space="preserve">UNDP and UNICEF.   </w:t>
            </w:r>
          </w:p>
          <w:p w:rsidR="00C63D80" w:rsidRDefault="00614ED3" w:rsidP="00233EE7">
            <w:pPr>
              <w:rPr>
                <w:rFonts w:ascii="Arial" w:hAnsi="Arial" w:cs="Arial"/>
                <w:sz w:val="20"/>
                <w:szCs w:val="20"/>
              </w:rPr>
            </w:pPr>
            <w:r>
              <w:rPr>
                <w:rFonts w:ascii="Arial" w:hAnsi="Arial" w:cs="Arial"/>
                <w:sz w:val="20"/>
                <w:szCs w:val="20"/>
              </w:rPr>
              <w:t xml:space="preserve">Throughout the course of the project, CSO partners of UNICEF have disseminated information </w:t>
            </w:r>
            <w:r w:rsidR="00F46BE2">
              <w:rPr>
                <w:rFonts w:ascii="Arial" w:hAnsi="Arial" w:cs="Arial"/>
                <w:sz w:val="20"/>
                <w:szCs w:val="20"/>
              </w:rPr>
              <w:t xml:space="preserve">on the </w:t>
            </w:r>
            <w:r>
              <w:rPr>
                <w:rFonts w:ascii="Arial" w:hAnsi="Arial" w:cs="Arial"/>
                <w:sz w:val="20"/>
                <w:szCs w:val="20"/>
              </w:rPr>
              <w:t xml:space="preserve"> project activities where needed through their social media channels, as agreed with</w:t>
            </w:r>
            <w:r w:rsidR="00F46BE2">
              <w:rPr>
                <w:rFonts w:ascii="Arial" w:hAnsi="Arial" w:cs="Arial"/>
                <w:sz w:val="20"/>
                <w:szCs w:val="20"/>
              </w:rPr>
              <w:t>,</w:t>
            </w:r>
            <w:r>
              <w:rPr>
                <w:rFonts w:ascii="Arial" w:hAnsi="Arial" w:cs="Arial"/>
                <w:sz w:val="20"/>
                <w:szCs w:val="20"/>
              </w:rPr>
              <w:t xml:space="preserve"> and approved by </w:t>
            </w:r>
            <w:r w:rsidR="00F46BE2">
              <w:rPr>
                <w:rFonts w:ascii="Arial" w:hAnsi="Arial" w:cs="Arial"/>
                <w:sz w:val="20"/>
                <w:szCs w:val="20"/>
              </w:rPr>
              <w:t xml:space="preserve">the </w:t>
            </w:r>
            <w:r>
              <w:rPr>
                <w:rFonts w:ascii="Arial" w:hAnsi="Arial" w:cs="Arial"/>
                <w:sz w:val="20"/>
                <w:szCs w:val="20"/>
              </w:rPr>
              <w:t xml:space="preserve">UK Embassy. </w:t>
            </w:r>
          </w:p>
          <w:p w:rsidR="00C63D80" w:rsidRDefault="00C63D80" w:rsidP="00233EE7">
            <w:pPr>
              <w:rPr>
                <w:rFonts w:ascii="Arial" w:hAnsi="Arial" w:cs="Arial"/>
                <w:sz w:val="20"/>
                <w:szCs w:val="20"/>
              </w:rPr>
            </w:pPr>
            <w:r>
              <w:rPr>
                <w:rFonts w:ascii="Arial" w:hAnsi="Arial" w:cs="Arial"/>
                <w:sz w:val="20"/>
                <w:szCs w:val="20"/>
              </w:rPr>
              <w:t>The regional authority of Gegharkunik has disseminated press release</w:t>
            </w:r>
            <w:r w:rsidR="00F46BE2">
              <w:rPr>
                <w:rFonts w:ascii="Arial" w:hAnsi="Arial" w:cs="Arial"/>
                <w:sz w:val="20"/>
                <w:szCs w:val="20"/>
              </w:rPr>
              <w:t>s</w:t>
            </w:r>
            <w:r>
              <w:rPr>
                <w:rFonts w:ascii="Arial" w:hAnsi="Arial" w:cs="Arial"/>
                <w:sz w:val="20"/>
                <w:szCs w:val="20"/>
              </w:rPr>
              <w:t xml:space="preserve"> about the scope of the project activities in Gegharkunik. </w:t>
            </w:r>
          </w:p>
          <w:p w:rsidR="00617E05" w:rsidRPr="00232178" w:rsidRDefault="00BF0F36" w:rsidP="00233EE7">
            <w:pPr>
              <w:rPr>
                <w:rFonts w:ascii="Arial" w:hAnsi="Arial" w:cs="Arial"/>
                <w:sz w:val="20"/>
                <w:szCs w:val="20"/>
              </w:rPr>
            </w:pPr>
            <w:r>
              <w:rPr>
                <w:rFonts w:ascii="Arial" w:hAnsi="Arial" w:cs="Arial"/>
                <w:sz w:val="20"/>
                <w:szCs w:val="20"/>
              </w:rPr>
              <w:t>Awareness raising activities on foster care were covered by local media</w:t>
            </w:r>
            <w:r w:rsidR="00C63D80">
              <w:rPr>
                <w:rFonts w:ascii="Arial" w:hAnsi="Arial" w:cs="Arial"/>
                <w:sz w:val="20"/>
                <w:szCs w:val="20"/>
              </w:rPr>
              <w:t xml:space="preserve"> (listed above in the report for Activity 2.2.3). Dissemination of the PSA </w:t>
            </w:r>
            <w:r w:rsidR="00933AA5">
              <w:rPr>
                <w:rFonts w:ascii="Arial" w:hAnsi="Arial" w:cs="Arial"/>
                <w:sz w:val="20"/>
                <w:szCs w:val="20"/>
              </w:rPr>
              <w:t xml:space="preserve">is pending to be done </w:t>
            </w:r>
            <w:r w:rsidR="00C63D80">
              <w:rPr>
                <w:rFonts w:ascii="Arial" w:hAnsi="Arial" w:cs="Arial"/>
                <w:sz w:val="20"/>
                <w:szCs w:val="20"/>
              </w:rPr>
              <w:t xml:space="preserve">through the Public TV of Armenia (it </w:t>
            </w:r>
            <w:r w:rsidR="00933AA5">
              <w:rPr>
                <w:rFonts w:ascii="Arial" w:hAnsi="Arial" w:cs="Arial"/>
                <w:sz w:val="20"/>
                <w:szCs w:val="20"/>
              </w:rPr>
              <w:t>was</w:t>
            </w:r>
            <w:r w:rsidR="00C63D80">
              <w:rPr>
                <w:rFonts w:ascii="Arial" w:hAnsi="Arial" w:cs="Arial"/>
                <w:sz w:val="20"/>
                <w:szCs w:val="20"/>
              </w:rPr>
              <w:t xml:space="preserve"> suspended due to </w:t>
            </w:r>
            <w:r w:rsidR="00933AA5">
              <w:rPr>
                <w:rFonts w:ascii="Arial" w:hAnsi="Arial" w:cs="Arial"/>
                <w:sz w:val="20"/>
                <w:szCs w:val="20"/>
              </w:rPr>
              <w:t xml:space="preserve">the </w:t>
            </w:r>
            <w:r w:rsidR="00C63D80">
              <w:rPr>
                <w:rFonts w:ascii="Arial" w:hAnsi="Arial" w:cs="Arial"/>
                <w:sz w:val="20"/>
                <w:szCs w:val="20"/>
              </w:rPr>
              <w:t>limitations on the Public TV in relation to the declared</w:t>
            </w:r>
            <w:r w:rsidR="00933AA5">
              <w:rPr>
                <w:rFonts w:ascii="Arial" w:hAnsi="Arial" w:cs="Arial"/>
                <w:sz w:val="20"/>
                <w:szCs w:val="20"/>
              </w:rPr>
              <w:t>Mar</w:t>
            </w:r>
            <w:r w:rsidR="00C75649">
              <w:rPr>
                <w:rFonts w:ascii="Arial" w:hAnsi="Arial" w:cs="Arial"/>
                <w:sz w:val="20"/>
                <w:szCs w:val="20"/>
              </w:rPr>
              <w:t>tial</w:t>
            </w:r>
            <w:r w:rsidR="00933AA5">
              <w:rPr>
                <w:rFonts w:ascii="Arial" w:hAnsi="Arial" w:cs="Arial"/>
                <w:sz w:val="20"/>
                <w:szCs w:val="20"/>
              </w:rPr>
              <w:t xml:space="preserve"> law</w:t>
            </w:r>
            <w:r w:rsidR="00C63D80">
              <w:rPr>
                <w:rFonts w:ascii="Arial" w:hAnsi="Arial" w:cs="Arial"/>
                <w:sz w:val="20"/>
                <w:szCs w:val="20"/>
              </w:rPr>
              <w:t xml:space="preserve">, but it will be resumed once the limitations </w:t>
            </w:r>
            <w:r w:rsidR="00095694">
              <w:rPr>
                <w:rFonts w:ascii="Arial" w:hAnsi="Arial" w:cs="Arial"/>
                <w:sz w:val="20"/>
                <w:szCs w:val="20"/>
              </w:rPr>
              <w:t>are ceased</w:t>
            </w:r>
            <w:r w:rsidR="00C63D80">
              <w:rPr>
                <w:rFonts w:ascii="Arial" w:hAnsi="Arial" w:cs="Arial"/>
                <w:sz w:val="20"/>
                <w:szCs w:val="20"/>
              </w:rPr>
              <w:t>).</w:t>
            </w:r>
          </w:p>
        </w:tc>
      </w:tr>
      <w:tr w:rsidR="00617E05" w:rsidRPr="00232178" w:rsidTr="00594CC8">
        <w:tc>
          <w:tcPr>
            <w:tcW w:w="9985" w:type="dxa"/>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Add any (web-)links to online (or other) reports referencing your project and provide further evidence of positive or negative feedback and coverage (including any social media, analytical data, newspaper clips, quotes from relevant stakeholders about the project and its benefits etc.)</w:t>
            </w:r>
          </w:p>
        </w:tc>
      </w:tr>
      <w:tr w:rsidR="00617E05" w:rsidRPr="00232178" w:rsidTr="00594CC8">
        <w:tc>
          <w:tcPr>
            <w:tcW w:w="9985" w:type="dxa"/>
          </w:tcPr>
          <w:p w:rsidR="00617E05" w:rsidRPr="00232178" w:rsidRDefault="00F11DD4" w:rsidP="00233EE7">
            <w:pPr>
              <w:rPr>
                <w:rFonts w:ascii="Arial" w:hAnsi="Arial" w:cs="Arial"/>
                <w:sz w:val="20"/>
                <w:szCs w:val="20"/>
              </w:rPr>
            </w:pPr>
            <w:r>
              <w:rPr>
                <w:rFonts w:ascii="Arial" w:hAnsi="Arial" w:cs="Arial"/>
                <w:sz w:val="20"/>
                <w:szCs w:val="20"/>
              </w:rPr>
              <w:t xml:space="preserve">NA at this stage of the Project implementation.  </w:t>
            </w:r>
          </w:p>
        </w:tc>
      </w:tr>
    </w:tbl>
    <w:p w:rsidR="00617E05" w:rsidRDefault="00617E05" w:rsidP="00617E05">
      <w:pPr>
        <w:rPr>
          <w:rFonts w:ascii="Arial Narrow" w:hAnsi="Arial Narrow" w:cs="Arial"/>
          <w:b/>
          <w:sz w:val="20"/>
          <w:szCs w:val="20"/>
        </w:rPr>
      </w:pPr>
    </w:p>
    <w:tbl>
      <w:tblPr>
        <w:tblStyle w:val="TableGrid"/>
        <w:tblW w:w="9634" w:type="dxa"/>
        <w:tblLook w:val="04A0" w:firstRow="1" w:lastRow="0" w:firstColumn="1" w:lastColumn="0" w:noHBand="0" w:noVBand="1"/>
      </w:tblPr>
      <w:tblGrid>
        <w:gridCol w:w="2338"/>
        <w:gridCol w:w="7296"/>
      </w:tblGrid>
      <w:tr w:rsidR="00617E05" w:rsidRPr="00232178" w:rsidTr="00232178">
        <w:tc>
          <w:tcPr>
            <w:tcW w:w="2338" w:type="dxa"/>
            <w:shd w:val="clear" w:color="auto" w:fill="DBE5F1" w:themeFill="accent1" w:themeFillTint="33"/>
          </w:tcPr>
          <w:p w:rsidR="00617E05" w:rsidRPr="00232178" w:rsidRDefault="00617E05" w:rsidP="00233EE7">
            <w:pPr>
              <w:spacing w:after="200" w:line="276" w:lineRule="auto"/>
              <w:rPr>
                <w:rFonts w:ascii="Arial" w:hAnsi="Arial" w:cs="Arial"/>
                <w:b/>
                <w:sz w:val="20"/>
                <w:szCs w:val="20"/>
              </w:rPr>
            </w:pPr>
            <w:r w:rsidRPr="00232178">
              <w:rPr>
                <w:rFonts w:ascii="Arial" w:hAnsi="Arial" w:cs="Arial"/>
                <w:b/>
                <w:sz w:val="20"/>
                <w:szCs w:val="20"/>
              </w:rPr>
              <w:t>Signature</w:t>
            </w:r>
          </w:p>
        </w:tc>
        <w:tc>
          <w:tcPr>
            <w:tcW w:w="7296" w:type="dxa"/>
          </w:tcPr>
          <w:p w:rsidR="00617E05" w:rsidRPr="00232178" w:rsidRDefault="00617E05" w:rsidP="00233EE7">
            <w:pPr>
              <w:spacing w:after="200" w:line="276" w:lineRule="auto"/>
              <w:rPr>
                <w:rFonts w:ascii="Arial" w:hAnsi="Arial" w:cs="Arial"/>
                <w:sz w:val="20"/>
                <w:szCs w:val="20"/>
              </w:rPr>
            </w:pPr>
          </w:p>
        </w:tc>
      </w:tr>
      <w:tr w:rsidR="00617E05" w:rsidRPr="00232178" w:rsidTr="00232178">
        <w:tc>
          <w:tcPr>
            <w:tcW w:w="2338" w:type="dxa"/>
            <w:shd w:val="clear" w:color="auto" w:fill="DBE5F1" w:themeFill="accent1" w:themeFillTint="33"/>
          </w:tcPr>
          <w:p w:rsidR="00617E05" w:rsidRPr="00232178" w:rsidRDefault="00617E05" w:rsidP="00233EE7">
            <w:pPr>
              <w:spacing w:after="200" w:line="276" w:lineRule="auto"/>
              <w:rPr>
                <w:rFonts w:ascii="Arial" w:hAnsi="Arial" w:cs="Arial"/>
                <w:b/>
                <w:sz w:val="20"/>
                <w:szCs w:val="20"/>
              </w:rPr>
            </w:pPr>
            <w:r w:rsidRPr="00232178">
              <w:rPr>
                <w:rFonts w:ascii="Arial" w:hAnsi="Arial" w:cs="Arial"/>
                <w:b/>
                <w:sz w:val="20"/>
                <w:szCs w:val="20"/>
              </w:rPr>
              <w:t>Name</w:t>
            </w:r>
          </w:p>
        </w:tc>
        <w:tc>
          <w:tcPr>
            <w:tcW w:w="7296" w:type="dxa"/>
          </w:tcPr>
          <w:p w:rsidR="00617E05" w:rsidRPr="00232178" w:rsidRDefault="00617E05" w:rsidP="00233EE7">
            <w:pPr>
              <w:spacing w:after="200" w:line="276" w:lineRule="auto"/>
              <w:rPr>
                <w:rFonts w:ascii="Arial" w:hAnsi="Arial" w:cs="Arial"/>
                <w:sz w:val="20"/>
                <w:szCs w:val="20"/>
              </w:rPr>
            </w:pPr>
          </w:p>
        </w:tc>
      </w:tr>
      <w:tr w:rsidR="00617E05" w:rsidRPr="00232178" w:rsidTr="00232178">
        <w:tc>
          <w:tcPr>
            <w:tcW w:w="2338" w:type="dxa"/>
            <w:shd w:val="clear" w:color="auto" w:fill="DBE5F1" w:themeFill="accent1" w:themeFillTint="33"/>
          </w:tcPr>
          <w:p w:rsidR="00617E05" w:rsidRPr="00232178" w:rsidRDefault="00617E05" w:rsidP="00233EE7">
            <w:pPr>
              <w:spacing w:after="200" w:line="276" w:lineRule="auto"/>
              <w:rPr>
                <w:rFonts w:ascii="Arial" w:hAnsi="Arial" w:cs="Arial"/>
                <w:b/>
                <w:sz w:val="20"/>
                <w:szCs w:val="20"/>
              </w:rPr>
            </w:pPr>
            <w:r w:rsidRPr="00232178">
              <w:rPr>
                <w:rFonts w:ascii="Arial" w:hAnsi="Arial" w:cs="Arial"/>
                <w:b/>
                <w:sz w:val="20"/>
                <w:szCs w:val="20"/>
              </w:rPr>
              <w:t>Position</w:t>
            </w:r>
          </w:p>
        </w:tc>
        <w:tc>
          <w:tcPr>
            <w:tcW w:w="7296" w:type="dxa"/>
          </w:tcPr>
          <w:p w:rsidR="00617E05" w:rsidRPr="00232178" w:rsidRDefault="00617E05" w:rsidP="00233EE7">
            <w:pPr>
              <w:spacing w:after="200" w:line="276" w:lineRule="auto"/>
              <w:rPr>
                <w:rFonts w:ascii="Arial" w:hAnsi="Arial" w:cs="Arial"/>
                <w:sz w:val="20"/>
                <w:szCs w:val="20"/>
              </w:rPr>
            </w:pPr>
          </w:p>
        </w:tc>
      </w:tr>
      <w:tr w:rsidR="00617E05" w:rsidRPr="00232178" w:rsidTr="00232178">
        <w:tc>
          <w:tcPr>
            <w:tcW w:w="2338" w:type="dxa"/>
            <w:shd w:val="clear" w:color="auto" w:fill="DBE5F1" w:themeFill="accent1" w:themeFillTint="33"/>
          </w:tcPr>
          <w:p w:rsidR="00617E05" w:rsidRPr="00232178" w:rsidRDefault="00617E05" w:rsidP="00233EE7">
            <w:pPr>
              <w:spacing w:after="200" w:line="276" w:lineRule="auto"/>
              <w:rPr>
                <w:rFonts w:ascii="Arial" w:hAnsi="Arial" w:cs="Arial"/>
                <w:b/>
                <w:sz w:val="20"/>
                <w:szCs w:val="20"/>
              </w:rPr>
            </w:pPr>
            <w:r w:rsidRPr="00232178">
              <w:rPr>
                <w:rFonts w:ascii="Arial" w:hAnsi="Arial" w:cs="Arial"/>
                <w:b/>
                <w:sz w:val="20"/>
                <w:szCs w:val="20"/>
              </w:rPr>
              <w:t>Date</w:t>
            </w:r>
          </w:p>
        </w:tc>
        <w:tc>
          <w:tcPr>
            <w:tcW w:w="7296" w:type="dxa"/>
          </w:tcPr>
          <w:p w:rsidR="00617E05" w:rsidRPr="00232178" w:rsidRDefault="00617E05" w:rsidP="00233EE7">
            <w:pPr>
              <w:spacing w:after="200" w:line="276" w:lineRule="auto"/>
              <w:rPr>
                <w:rFonts w:ascii="Arial" w:hAnsi="Arial" w:cs="Arial"/>
                <w:sz w:val="20"/>
                <w:szCs w:val="20"/>
              </w:rPr>
            </w:pPr>
          </w:p>
        </w:tc>
      </w:tr>
    </w:tbl>
    <w:p w:rsidR="00617E05" w:rsidRPr="00232178" w:rsidRDefault="00617E05" w:rsidP="00617E05">
      <w:pPr>
        <w:rPr>
          <w:rFonts w:ascii="Arial Narrow" w:hAnsi="Arial Narrow" w:cs="Arial"/>
          <w:b/>
          <w:sz w:val="20"/>
          <w:szCs w:val="20"/>
        </w:rPr>
      </w:pPr>
    </w:p>
    <w:p w:rsidR="00617E05" w:rsidRPr="00232178" w:rsidRDefault="00232178" w:rsidP="00232178">
      <w:pPr>
        <w:rPr>
          <w:rFonts w:ascii="Arial" w:hAnsi="Arial" w:cs="Arial"/>
          <w:b/>
          <w:i/>
          <w:sz w:val="20"/>
          <w:szCs w:val="20"/>
        </w:rPr>
      </w:pPr>
      <w:r w:rsidRPr="00232178">
        <w:rPr>
          <w:rFonts w:ascii="Arial" w:hAnsi="Arial" w:cs="Arial"/>
          <w:b/>
          <w:i/>
          <w:sz w:val="20"/>
          <w:szCs w:val="20"/>
        </w:rPr>
        <w:t xml:space="preserve">Now submit this form to your contact at the British Embassy </w:t>
      </w:r>
      <w:r w:rsidR="00617E05" w:rsidRPr="00232178">
        <w:rPr>
          <w:rFonts w:ascii="Arial" w:hAnsi="Arial" w:cs="Arial"/>
          <w:b/>
          <w:i/>
          <w:sz w:val="20"/>
          <w:szCs w:val="20"/>
        </w:rPr>
        <w:t>to complete the final section:</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493"/>
        <w:gridCol w:w="12"/>
      </w:tblGrid>
      <w:tr w:rsidR="00617E05" w:rsidRPr="00232178" w:rsidTr="00004803">
        <w:tc>
          <w:tcPr>
            <w:tcW w:w="9745" w:type="dxa"/>
            <w:gridSpan w:val="3"/>
            <w:shd w:val="clear" w:color="auto" w:fill="365F91" w:themeFill="accent1" w:themeFillShade="BF"/>
          </w:tcPr>
          <w:p w:rsidR="00617E05" w:rsidRPr="00232178" w:rsidRDefault="00617E05" w:rsidP="00233EE7">
            <w:pPr>
              <w:rPr>
                <w:rFonts w:ascii="Arial" w:hAnsi="Arial" w:cs="Arial"/>
                <w:b/>
                <w:color w:val="FFFFFF" w:themeColor="background1"/>
                <w:sz w:val="20"/>
                <w:szCs w:val="20"/>
              </w:rPr>
            </w:pPr>
            <w:r w:rsidRPr="00232178">
              <w:rPr>
                <w:rFonts w:ascii="Arial" w:hAnsi="Arial" w:cs="Arial"/>
                <w:b/>
                <w:color w:val="FFFFFF" w:themeColor="background1"/>
                <w:sz w:val="20"/>
                <w:szCs w:val="20"/>
              </w:rPr>
              <w:t>Project Officer Comments</w:t>
            </w:r>
          </w:p>
        </w:tc>
      </w:tr>
      <w:tr w:rsidR="00617E05" w:rsidRPr="00232178" w:rsidTr="00004803">
        <w:trPr>
          <w:gridAfter w:val="1"/>
          <w:wAfter w:w="12" w:type="dxa"/>
          <w:trHeight w:val="449"/>
        </w:trPr>
        <w:tc>
          <w:tcPr>
            <w:tcW w:w="5240" w:type="dxa"/>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Having read this report are you satisfied this is a fair and accurate description of progress to date?</w:t>
            </w:r>
          </w:p>
        </w:tc>
        <w:tc>
          <w:tcPr>
            <w:tcW w:w="4493" w:type="dxa"/>
          </w:tcPr>
          <w:p w:rsidR="00617E05" w:rsidRPr="00232178" w:rsidRDefault="00617E05" w:rsidP="00233EE7">
            <w:pPr>
              <w:rPr>
                <w:rFonts w:ascii="Arial" w:hAnsi="Arial" w:cs="Arial"/>
                <w:b/>
                <w:i/>
                <w:sz w:val="20"/>
                <w:szCs w:val="20"/>
              </w:rPr>
            </w:pPr>
          </w:p>
        </w:tc>
      </w:tr>
      <w:tr w:rsidR="00617E05" w:rsidRPr="00232178" w:rsidTr="00004803">
        <w:trPr>
          <w:gridAfter w:val="1"/>
          <w:wAfter w:w="12" w:type="dxa"/>
        </w:trPr>
        <w:tc>
          <w:tcPr>
            <w:tcW w:w="5240" w:type="dxa"/>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Do you believe the project is still viable?</w:t>
            </w:r>
          </w:p>
        </w:tc>
        <w:tc>
          <w:tcPr>
            <w:tcW w:w="4493" w:type="dxa"/>
          </w:tcPr>
          <w:p w:rsidR="00617E05" w:rsidRPr="00232178" w:rsidRDefault="00617E05" w:rsidP="00233EE7">
            <w:pPr>
              <w:rPr>
                <w:rFonts w:ascii="Arial" w:hAnsi="Arial" w:cs="Arial"/>
                <w:b/>
                <w:sz w:val="20"/>
                <w:szCs w:val="20"/>
              </w:rPr>
            </w:pPr>
          </w:p>
        </w:tc>
      </w:tr>
      <w:tr w:rsidR="00617E05" w:rsidRPr="00232178" w:rsidTr="00004803">
        <w:trPr>
          <w:gridAfter w:val="1"/>
          <w:wAfter w:w="12" w:type="dxa"/>
          <w:trHeight w:val="353"/>
        </w:trPr>
        <w:tc>
          <w:tcPr>
            <w:tcW w:w="5240" w:type="dxa"/>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Please provide some feedback on visibility of activities conducted during reporting period</w:t>
            </w:r>
          </w:p>
        </w:tc>
        <w:tc>
          <w:tcPr>
            <w:tcW w:w="4493" w:type="dxa"/>
          </w:tcPr>
          <w:p w:rsidR="00617E05" w:rsidRPr="00232178" w:rsidRDefault="00617E05" w:rsidP="00233EE7">
            <w:pPr>
              <w:rPr>
                <w:rFonts w:ascii="Arial" w:hAnsi="Arial" w:cs="Arial"/>
                <w:b/>
                <w:sz w:val="20"/>
                <w:szCs w:val="20"/>
              </w:rPr>
            </w:pPr>
          </w:p>
        </w:tc>
      </w:tr>
      <w:tr w:rsidR="0004721B" w:rsidRPr="00232178" w:rsidTr="00004803">
        <w:trPr>
          <w:gridAfter w:val="1"/>
          <w:wAfter w:w="12" w:type="dxa"/>
        </w:trPr>
        <w:tc>
          <w:tcPr>
            <w:tcW w:w="5240" w:type="dxa"/>
            <w:shd w:val="clear" w:color="auto" w:fill="DBE5F1" w:themeFill="accent1" w:themeFillTint="33"/>
          </w:tcPr>
          <w:p w:rsidR="0004721B" w:rsidRPr="00232178" w:rsidRDefault="0004721B" w:rsidP="00233EE7">
            <w:pPr>
              <w:rPr>
                <w:rFonts w:ascii="Arial" w:hAnsi="Arial" w:cs="Arial"/>
                <w:sz w:val="20"/>
                <w:szCs w:val="20"/>
              </w:rPr>
            </w:pPr>
            <w:r w:rsidRPr="00232178">
              <w:rPr>
                <w:rFonts w:ascii="Arial" w:hAnsi="Arial" w:cs="Arial"/>
                <w:sz w:val="20"/>
                <w:szCs w:val="20"/>
              </w:rPr>
              <w:t>Comment on risks, including what steps you have taken to manage current or new risks; and whether you have escalated risks to the Programme manager</w:t>
            </w:r>
          </w:p>
        </w:tc>
        <w:tc>
          <w:tcPr>
            <w:tcW w:w="4493" w:type="dxa"/>
          </w:tcPr>
          <w:p w:rsidR="0004721B" w:rsidRPr="00232178" w:rsidRDefault="0004721B" w:rsidP="00233EE7">
            <w:pPr>
              <w:rPr>
                <w:rFonts w:ascii="Arial" w:hAnsi="Arial" w:cs="Arial"/>
                <w:b/>
                <w:sz w:val="20"/>
                <w:szCs w:val="20"/>
              </w:rPr>
            </w:pPr>
          </w:p>
        </w:tc>
      </w:tr>
      <w:tr w:rsidR="00617E05" w:rsidRPr="00232178" w:rsidTr="00004803">
        <w:trPr>
          <w:gridAfter w:val="1"/>
          <w:wAfter w:w="12" w:type="dxa"/>
        </w:trPr>
        <w:tc>
          <w:tcPr>
            <w:tcW w:w="5240" w:type="dxa"/>
            <w:shd w:val="clear" w:color="auto" w:fill="DBE5F1" w:themeFill="accent1" w:themeFillTint="33"/>
          </w:tcPr>
          <w:p w:rsidR="00617E05" w:rsidRPr="00232178" w:rsidRDefault="00617E05" w:rsidP="00233EE7">
            <w:pPr>
              <w:rPr>
                <w:rFonts w:ascii="Arial" w:hAnsi="Arial" w:cs="Arial"/>
                <w:sz w:val="20"/>
                <w:szCs w:val="20"/>
              </w:rPr>
            </w:pPr>
            <w:r w:rsidRPr="00232178">
              <w:rPr>
                <w:rFonts w:ascii="Arial" w:hAnsi="Arial" w:cs="Arial"/>
                <w:sz w:val="20"/>
                <w:szCs w:val="20"/>
              </w:rPr>
              <w:t>Is the plan for the next quarter realistic and appropriate?</w:t>
            </w:r>
          </w:p>
        </w:tc>
        <w:tc>
          <w:tcPr>
            <w:tcW w:w="4493" w:type="dxa"/>
          </w:tcPr>
          <w:p w:rsidR="00617E05" w:rsidRPr="00232178" w:rsidRDefault="00617E05" w:rsidP="00233EE7">
            <w:pPr>
              <w:rPr>
                <w:rFonts w:ascii="Arial" w:hAnsi="Arial" w:cs="Arial"/>
                <w:b/>
                <w:sz w:val="20"/>
                <w:szCs w:val="20"/>
              </w:rPr>
            </w:pPr>
          </w:p>
        </w:tc>
      </w:tr>
      <w:tr w:rsidR="00617E05" w:rsidRPr="00232178" w:rsidTr="00233EE7">
        <w:tc>
          <w:tcPr>
            <w:tcW w:w="9745" w:type="dxa"/>
            <w:gridSpan w:val="3"/>
          </w:tcPr>
          <w:p w:rsidR="00617E05" w:rsidRPr="00232178" w:rsidRDefault="00617E05" w:rsidP="00233EE7">
            <w:pPr>
              <w:rPr>
                <w:rFonts w:ascii="Arial" w:hAnsi="Arial" w:cs="Arial"/>
                <w:sz w:val="20"/>
                <w:szCs w:val="20"/>
              </w:rPr>
            </w:pPr>
            <w:r w:rsidRPr="00232178">
              <w:rPr>
                <w:rFonts w:ascii="Arial" w:hAnsi="Arial" w:cs="Arial"/>
                <w:sz w:val="20"/>
                <w:szCs w:val="20"/>
              </w:rPr>
              <w:t xml:space="preserve">*If the answer to any of these questions is </w:t>
            </w:r>
            <w:r w:rsidRPr="00232178">
              <w:rPr>
                <w:rFonts w:ascii="Arial" w:hAnsi="Arial" w:cs="Arial"/>
                <w:b/>
                <w:sz w:val="20"/>
                <w:szCs w:val="20"/>
              </w:rPr>
              <w:t>No</w:t>
            </w:r>
            <w:r w:rsidRPr="00232178">
              <w:rPr>
                <w:rFonts w:ascii="Arial" w:hAnsi="Arial" w:cs="Arial"/>
                <w:sz w:val="20"/>
                <w:szCs w:val="20"/>
              </w:rPr>
              <w:t xml:space="preserve"> please provide details: </w:t>
            </w:r>
          </w:p>
        </w:tc>
      </w:tr>
    </w:tbl>
    <w:p w:rsidR="00617E05" w:rsidRPr="00232178" w:rsidRDefault="00617E05" w:rsidP="00617E05">
      <w:pPr>
        <w:rPr>
          <w:rFonts w:ascii="Arial" w:hAnsi="Arial" w:cs="Arial"/>
          <w:sz w:val="20"/>
          <w:szCs w:val="20"/>
        </w:rPr>
      </w:pPr>
    </w:p>
    <w:p w:rsidR="00617E05" w:rsidRPr="00232178" w:rsidRDefault="00617E05" w:rsidP="00004803">
      <w:pPr>
        <w:spacing w:after="0" w:line="240" w:lineRule="auto"/>
        <w:contextualSpacing/>
        <w:rPr>
          <w:rFonts w:ascii="Arial" w:hAnsi="Arial" w:cs="Arial"/>
          <w:sz w:val="20"/>
          <w:szCs w:val="20"/>
        </w:rPr>
      </w:pPr>
      <w:r w:rsidRPr="00232178">
        <w:rPr>
          <w:rFonts w:ascii="Arial" w:hAnsi="Arial" w:cs="Arial"/>
          <w:sz w:val="20"/>
          <w:szCs w:val="20"/>
        </w:rPr>
        <w:t>Signature…………………………………………………..</w:t>
      </w:r>
    </w:p>
    <w:p w:rsidR="00617E05" w:rsidRPr="00232178" w:rsidRDefault="00617E05" w:rsidP="00004803">
      <w:pPr>
        <w:spacing w:after="0" w:line="240" w:lineRule="auto"/>
        <w:contextualSpacing/>
        <w:rPr>
          <w:rFonts w:ascii="Arial" w:hAnsi="Arial" w:cs="Arial"/>
          <w:sz w:val="20"/>
          <w:szCs w:val="20"/>
        </w:rPr>
      </w:pPr>
      <w:r w:rsidRPr="00232178">
        <w:rPr>
          <w:rFonts w:ascii="Arial" w:hAnsi="Arial" w:cs="Arial"/>
          <w:sz w:val="20"/>
          <w:szCs w:val="20"/>
        </w:rPr>
        <w:t>Name………………………………………………………..</w:t>
      </w:r>
    </w:p>
    <w:p w:rsidR="00617E05" w:rsidRPr="00232178" w:rsidRDefault="00617E05" w:rsidP="00004803">
      <w:pPr>
        <w:spacing w:after="0" w:line="240" w:lineRule="auto"/>
        <w:contextualSpacing/>
        <w:rPr>
          <w:rFonts w:ascii="Arial" w:hAnsi="Arial" w:cs="Arial"/>
          <w:sz w:val="20"/>
          <w:szCs w:val="20"/>
        </w:rPr>
      </w:pPr>
      <w:r w:rsidRPr="00232178">
        <w:rPr>
          <w:rFonts w:ascii="Arial" w:hAnsi="Arial" w:cs="Arial"/>
          <w:sz w:val="20"/>
          <w:szCs w:val="20"/>
        </w:rPr>
        <w:t>Position……………………………………………………..</w:t>
      </w:r>
    </w:p>
    <w:p w:rsidR="00617E05" w:rsidRPr="00232178" w:rsidRDefault="00617E05" w:rsidP="00004803">
      <w:pPr>
        <w:spacing w:after="0" w:line="240" w:lineRule="auto"/>
        <w:contextualSpacing/>
        <w:rPr>
          <w:rFonts w:ascii="Arial" w:hAnsi="Arial" w:cs="Arial"/>
          <w:sz w:val="20"/>
          <w:szCs w:val="20"/>
        </w:rPr>
      </w:pPr>
      <w:r w:rsidRPr="00232178">
        <w:rPr>
          <w:rFonts w:ascii="Arial" w:hAnsi="Arial" w:cs="Arial"/>
          <w:sz w:val="20"/>
          <w:szCs w:val="20"/>
        </w:rPr>
        <w:t xml:space="preserve">Post…………………………………………………………. </w:t>
      </w:r>
    </w:p>
    <w:p w:rsidR="00480B83" w:rsidRDefault="00617E05" w:rsidP="00004803">
      <w:pPr>
        <w:spacing w:after="0" w:line="240" w:lineRule="auto"/>
        <w:contextualSpacing/>
        <w:rPr>
          <w:rFonts w:ascii="Arial" w:hAnsi="Arial" w:cs="Arial"/>
          <w:sz w:val="20"/>
          <w:szCs w:val="20"/>
        </w:rPr>
      </w:pPr>
      <w:r w:rsidRPr="00232178">
        <w:rPr>
          <w:rFonts w:ascii="Arial" w:hAnsi="Arial" w:cs="Arial"/>
          <w:sz w:val="20"/>
          <w:szCs w:val="20"/>
        </w:rPr>
        <w:t>Date…………………………………………………………..</w:t>
      </w:r>
    </w:p>
    <w:p w:rsidR="00850785" w:rsidRPr="00232178" w:rsidRDefault="00617E05" w:rsidP="00480B83">
      <w:pPr>
        <w:spacing w:after="0" w:line="240" w:lineRule="auto"/>
        <w:contextualSpacing/>
        <w:rPr>
          <w:rFonts w:ascii="Arial Narrow" w:eastAsiaTheme="minorHAnsi" w:hAnsi="Arial Narrow" w:cs="Arial"/>
          <w:color w:val="000000"/>
          <w:sz w:val="20"/>
          <w:szCs w:val="20"/>
          <w:lang w:eastAsia="en-US"/>
        </w:rPr>
      </w:pPr>
      <w:r w:rsidRPr="00232178">
        <w:rPr>
          <w:rFonts w:ascii="Arial" w:hAnsi="Arial" w:cs="Arial"/>
          <w:i/>
          <w:sz w:val="20"/>
          <w:szCs w:val="20"/>
        </w:rPr>
        <w:t>This form should now be saved on Sharepoint.</w:t>
      </w:r>
    </w:p>
    <w:p w:rsidR="003D0F57" w:rsidRPr="00232178" w:rsidRDefault="003D0F57" w:rsidP="00E71A7D">
      <w:pPr>
        <w:rPr>
          <w:rFonts w:ascii="Arial Narrow" w:hAnsi="Arial Narrow" w:cs="Arial"/>
          <w:b/>
          <w:sz w:val="20"/>
          <w:szCs w:val="20"/>
        </w:rPr>
      </w:pPr>
    </w:p>
    <w:sectPr w:rsidR="003D0F57" w:rsidRPr="00232178" w:rsidSect="008A0452">
      <w:headerReference w:type="even" r:id="rId19"/>
      <w:headerReference w:type="default" r:id="rId20"/>
      <w:footerReference w:type="even" r:id="rId21"/>
      <w:footerReference w:type="default" r:id="rId22"/>
      <w:headerReference w:type="first" r:id="rId23"/>
      <w:footerReference w:type="first" r:id="rId24"/>
      <w:pgSz w:w="11906" w:h="16838"/>
      <w:pgMar w:top="964" w:right="992"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21" w:rsidRDefault="00A02121" w:rsidP="00082AA9">
      <w:pPr>
        <w:spacing w:after="0" w:line="240" w:lineRule="auto"/>
      </w:pPr>
      <w:r>
        <w:separator/>
      </w:r>
    </w:p>
  </w:endnote>
  <w:endnote w:type="continuationSeparator" w:id="0">
    <w:p w:rsidR="00A02121" w:rsidRDefault="00A02121" w:rsidP="00082AA9">
      <w:pPr>
        <w:spacing w:after="0" w:line="240" w:lineRule="auto"/>
      </w:pPr>
      <w:r>
        <w:continuationSeparator/>
      </w:r>
    </w:p>
  </w:endnote>
  <w:endnote w:type="continuationNotice" w:id="1">
    <w:p w:rsidR="00A02121" w:rsidRDefault="00A02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Pr="00287150" w:rsidRDefault="001E4EA7" w:rsidP="00233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96378"/>
      <w:docPartObj>
        <w:docPartGallery w:val="Page Numbers (Bottom of Page)"/>
        <w:docPartUnique/>
      </w:docPartObj>
    </w:sdtPr>
    <w:sdtEndPr>
      <w:rPr>
        <w:noProof/>
      </w:rPr>
    </w:sdtEndPr>
    <w:sdtContent>
      <w:p w:rsidR="001E4EA7" w:rsidRDefault="001E4EA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1E4EA7" w:rsidRPr="00242A7D" w:rsidRDefault="001E4EA7" w:rsidP="00233EE7">
    <w:pPr>
      <w:outlineLv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pPr>
      <w:pStyle w:val="Footer"/>
    </w:pPr>
  </w:p>
  <w:p w:rsidR="001E4EA7" w:rsidRDefault="001E4EA7" w:rsidP="00082AA9">
    <w:pPr>
      <w:pStyle w:val="Footer"/>
      <w:jc w:val="center"/>
      <w:rPr>
        <w:rFonts w:ascii="Arial" w:hAnsi="Arial" w:cs="Arial"/>
        <w:b/>
        <w:sz w:val="20"/>
      </w:rPr>
    </w:pPr>
  </w:p>
  <w:p w:rsidR="001E4EA7" w:rsidRPr="00082AA9" w:rsidRDefault="00A02121" w:rsidP="00082AA9">
    <w:pPr>
      <w:pStyle w:val="Footer"/>
      <w:spacing w:before="120"/>
      <w:jc w:val="right"/>
      <w:rPr>
        <w:rFonts w:ascii="Arial" w:hAnsi="Arial" w:cs="Arial"/>
        <w:sz w:val="12"/>
      </w:rPr>
    </w:pPr>
    <w:r>
      <w:fldChar w:fldCharType="begin"/>
    </w:r>
    <w:r>
      <w:instrText xml:space="preserve"> FILENAME \p \* MERGEFORMAT </w:instrText>
    </w:r>
    <w:r>
      <w:fldChar w:fldCharType="separate"/>
    </w:r>
    <w:r w:rsidR="001E4EA7">
      <w:rPr>
        <w:rFonts w:ascii="Arial" w:hAnsi="Arial" w:cs="Arial"/>
        <w:noProof/>
        <w:sz w:val="12"/>
      </w:rPr>
      <w:t>https</w:t>
    </w:r>
    <w:r w:rsidR="001E4EA7" w:rsidRPr="000E387B">
      <w:rPr>
        <w:noProof/>
      </w:rPr>
      <w:t>://fcogovuk-my.sharepoint.com/personal/nino_vadakaria_fco_gov_uk/Documents/Documents/</w:t>
    </w:r>
    <w:r w:rsidR="001E4EA7">
      <w:rPr>
        <w:rFonts w:ascii="Arial" w:hAnsi="Arial" w:cs="Arial"/>
        <w:noProof/>
        <w:sz w:val="12"/>
      </w:rPr>
      <w:t>CSSF 2019-20/Q Reports 2019-20/EaP Quarterly Reporting Guidance and Templates_2019.docx</w:t>
    </w:r>
    <w:r>
      <w:rPr>
        <w:rFonts w:ascii="Arial" w:hAnsi="Arial" w:cs="Arial"/>
        <w:noProof/>
        <w:sz w:val="12"/>
      </w:rPr>
      <w:fldChar w:fldCharType="end"/>
    </w:r>
    <w:r w:rsidR="001E4EA7" w:rsidRPr="00082AA9">
      <w:rPr>
        <w:rFonts w:ascii="Arial" w:hAnsi="Arial" w:cs="Arial"/>
        <w:sz w:val="12"/>
      </w:rPr>
      <w:fldChar w:fldCharType="begin"/>
    </w:r>
    <w:r w:rsidR="001E4EA7" w:rsidRPr="00082AA9">
      <w:rPr>
        <w:rFonts w:ascii="Arial" w:hAnsi="Arial" w:cs="Arial"/>
        <w:sz w:val="12"/>
      </w:rPr>
      <w:instrText xml:space="preserve"> DOCPROPERTY PRIVACY  \* MERGEFORMAT </w:instrText>
    </w:r>
    <w:r w:rsidR="001E4EA7" w:rsidRPr="00082AA9">
      <w:rPr>
        <w:rFonts w:ascii="Arial" w:hAnsi="Arial" w:cs="Arial"/>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rsidP="007253D2">
    <w:pPr>
      <w:rPr>
        <w:b/>
      </w:rPr>
    </w:pPr>
  </w:p>
  <w:p w:rsidR="001E4EA7" w:rsidRPr="007253D2" w:rsidRDefault="001E4EA7" w:rsidP="007253D2">
    <w:pPr>
      <w:rPr>
        <w:rFonts w:ascii="Arial Narrow" w:hAnsi="Arial Narrow"/>
        <w:b/>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pPr>
      <w:pStyle w:val="Footer"/>
    </w:pPr>
  </w:p>
  <w:p w:rsidR="001E4EA7" w:rsidRDefault="001E4EA7" w:rsidP="00082AA9">
    <w:pPr>
      <w:pStyle w:val="Footer"/>
      <w:jc w:val="center"/>
      <w:rPr>
        <w:rFonts w:ascii="Arial" w:hAnsi="Arial" w:cs="Arial"/>
        <w:b/>
        <w:sz w:val="20"/>
      </w:rPr>
    </w:pPr>
  </w:p>
  <w:p w:rsidR="001E4EA7" w:rsidRPr="00082AA9" w:rsidRDefault="00A02121" w:rsidP="00082AA9">
    <w:pPr>
      <w:pStyle w:val="Footer"/>
      <w:spacing w:before="120"/>
      <w:jc w:val="right"/>
      <w:rPr>
        <w:rFonts w:ascii="Arial" w:hAnsi="Arial" w:cs="Arial"/>
        <w:sz w:val="12"/>
      </w:rPr>
    </w:pPr>
    <w:r>
      <w:fldChar w:fldCharType="begin"/>
    </w:r>
    <w:r>
      <w:instrText xml:space="preserve"> FILENAME \p \* MERGEFORMAT </w:instrText>
    </w:r>
    <w:r>
      <w:fldChar w:fldCharType="separate"/>
    </w:r>
    <w:r w:rsidR="001E4EA7">
      <w:rPr>
        <w:rFonts w:ascii="Arial" w:hAnsi="Arial" w:cs="Arial"/>
        <w:noProof/>
        <w:sz w:val="12"/>
      </w:rPr>
      <w:t>https</w:t>
    </w:r>
    <w:r w:rsidR="001E4EA7" w:rsidRPr="000E387B">
      <w:rPr>
        <w:noProof/>
      </w:rPr>
      <w:t>://fcogovuk-my.sharepoint.com/personal/nino_vadakaria_fco_gov_uk/Documents/Documents/</w:t>
    </w:r>
    <w:r w:rsidR="001E4EA7">
      <w:rPr>
        <w:rFonts w:ascii="Arial" w:hAnsi="Arial" w:cs="Arial"/>
        <w:noProof/>
        <w:sz w:val="12"/>
      </w:rPr>
      <w:t>CSSF 2019-20/Q Reports 2019-20/EaP Quarterly Reporting Guidance and Templates_2019.docx</w:t>
    </w:r>
    <w:r>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21" w:rsidRDefault="00A02121" w:rsidP="00082AA9">
      <w:pPr>
        <w:spacing w:after="0" w:line="240" w:lineRule="auto"/>
      </w:pPr>
      <w:r>
        <w:separator/>
      </w:r>
    </w:p>
  </w:footnote>
  <w:footnote w:type="continuationSeparator" w:id="0">
    <w:p w:rsidR="00A02121" w:rsidRDefault="00A02121" w:rsidP="00082AA9">
      <w:pPr>
        <w:spacing w:after="0" w:line="240" w:lineRule="auto"/>
      </w:pPr>
      <w:r>
        <w:continuationSeparator/>
      </w:r>
    </w:p>
  </w:footnote>
  <w:footnote w:type="continuationNotice" w:id="1">
    <w:p w:rsidR="00A02121" w:rsidRDefault="00A02121">
      <w:pPr>
        <w:spacing w:after="0" w:line="240" w:lineRule="auto"/>
      </w:pPr>
    </w:p>
  </w:footnote>
  <w:footnote w:id="2">
    <w:p w:rsidR="001E4EA7" w:rsidRPr="00823AFE" w:rsidRDefault="001E4EA7">
      <w:pPr>
        <w:pStyle w:val="FootnoteText"/>
        <w:rPr>
          <w:lang w:val="en-US"/>
        </w:rPr>
      </w:pPr>
      <w:r>
        <w:rPr>
          <w:rStyle w:val="FootnoteReference"/>
        </w:rPr>
        <w:footnoteRef/>
      </w:r>
      <w:r>
        <w:t xml:space="preserve"> Exact </w:t>
      </w:r>
      <w:r w:rsidRPr="00823AFE">
        <w:t xml:space="preserve">figure will be provided </w:t>
      </w:r>
      <w:r>
        <w:t xml:space="preserve">by UNDP </w:t>
      </w:r>
      <w:r w:rsidRPr="00823AFE">
        <w:t>by the end of2020</w:t>
      </w:r>
      <w:r>
        <w:t xml:space="preserve"> subject to final adjustments as per UNDP financial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Pr="00E70107" w:rsidRDefault="001E4EA7" w:rsidP="00233EE7">
    <w:pPr>
      <w:pStyle w:val="Header"/>
      <w:jc w:val="center"/>
      <w:rPr>
        <w:rFonts w:ascii="Arial" w:hAnsi="Arial" w:cs="Arial"/>
        <w:b/>
        <w:sz w:val="20"/>
      </w:rPr>
    </w:pPr>
  </w:p>
  <w:p w:rsidR="001E4EA7" w:rsidRPr="00E70107" w:rsidRDefault="001E4EA7" w:rsidP="00233EE7">
    <w:pPr>
      <w:pStyle w:val="Header"/>
      <w:jc w:val="center"/>
      <w:rPr>
        <w:rFonts w:ascii="Arial" w:hAnsi="Arial" w:cs="Arial"/>
        <w:b/>
        <w:sz w:val="20"/>
      </w:rPr>
    </w:pPr>
  </w:p>
  <w:p w:rsidR="001E4EA7" w:rsidRPr="0086235B" w:rsidRDefault="001E4EA7" w:rsidP="00233EE7">
    <w:pPr>
      <w:pStyle w:val="Header"/>
      <w:jc w:val="center"/>
      <w:rPr>
        <w:rFonts w:ascii="Arial" w:hAnsi="Arial" w:cs="Arial"/>
        <w:b/>
        <w:sz w:val="20"/>
      </w:rPr>
    </w:pPr>
  </w:p>
  <w:p w:rsidR="001E4EA7" w:rsidRDefault="001E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Pr="00E70107" w:rsidRDefault="001E4EA7" w:rsidP="00233EE7">
    <w:pPr>
      <w:pStyle w:val="Header"/>
      <w:jc w:val="center"/>
      <w:rPr>
        <w:rFonts w:ascii="Arial" w:hAnsi="Arial" w:cs="Arial"/>
        <w:b/>
        <w:sz w:val="20"/>
      </w:rPr>
    </w:pPr>
    <w:r w:rsidRPr="00E70107">
      <w:rPr>
        <w:rFonts w:ascii="Arial" w:hAnsi="Arial" w:cs="Arial"/>
        <w:b/>
        <w:sz w:val="20"/>
      </w:rPr>
      <w:fldChar w:fldCharType="begin"/>
    </w:r>
    <w:r w:rsidRPr="00E70107">
      <w:rPr>
        <w:rFonts w:ascii="Arial" w:hAnsi="Arial" w:cs="Arial"/>
        <w:b/>
        <w:sz w:val="20"/>
      </w:rPr>
      <w:instrText xml:space="preserve"> DOCPROPERTY PRIVACY  \* MERGEFORMAT </w:instrText>
    </w:r>
    <w:r w:rsidRPr="00E70107">
      <w:rPr>
        <w:rFonts w:ascii="Arial" w:hAnsi="Arial" w:cs="Arial"/>
        <w:b/>
        <w:sz w:val="20"/>
      </w:rPr>
      <w:fldChar w:fldCharType="end"/>
    </w:r>
  </w:p>
  <w:p w:rsidR="001E4EA7" w:rsidRPr="0086235B" w:rsidRDefault="001E4EA7" w:rsidP="00233EE7">
    <w:pPr>
      <w:pStyle w:val="Header"/>
      <w:jc w:val="center"/>
      <w:rPr>
        <w:rFonts w:ascii="Arial" w:hAnsi="Arial" w:cs="Arial"/>
        <w:b/>
        <w:sz w:val="20"/>
      </w:rPr>
    </w:pPr>
  </w:p>
  <w:p w:rsidR="001E4EA7" w:rsidRDefault="001E4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rsidP="00627564">
    <w:pPr>
      <w:pStyle w:val="Header"/>
    </w:pPr>
    <w:r>
      <w:rPr>
        <w:noProof/>
      </w:rPr>
      <mc:AlternateContent>
        <mc:Choice Requires="wps">
          <w:drawing>
            <wp:anchor distT="0" distB="0" distL="114300" distR="114300" simplePos="0" relativeHeight="251658241" behindDoc="0" locked="0" layoutInCell="0" allowOverlap="1">
              <wp:simplePos x="0" y="0"/>
              <wp:positionH relativeFrom="margin">
                <wp:align>right</wp:align>
              </wp:positionH>
              <wp:positionV relativeFrom="topMargin">
                <wp:posOffset>189230</wp:posOffset>
              </wp:positionV>
              <wp:extent cx="4414520" cy="255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255270"/>
                      </a:xfrm>
                      <a:prstGeom prst="rect">
                        <a:avLst/>
                      </a:prstGeom>
                      <a:noFill/>
                      <a:ln>
                        <a:noFill/>
                      </a:ln>
                    </wps:spPr>
                    <wps:txbx>
                      <w:txbxContent>
                        <w:p w:rsidR="001E4EA7" w:rsidRPr="004B61A8" w:rsidRDefault="001E4EA7" w:rsidP="004B61A8">
                          <w:pPr>
                            <w:spacing w:after="0"/>
                            <w:jc w:val="right"/>
                            <w:rPr>
                              <w:rFonts w:ascii="Arial" w:hAnsi="Arial" w:cs="Arial"/>
                              <w:sz w:val="16"/>
                              <w:szCs w:val="16"/>
                            </w:rPr>
                          </w:pPr>
                          <w:r>
                            <w:rPr>
                              <w:rFonts w:ascii="Arial" w:hAnsi="Arial" w:cs="Arial"/>
                              <w:sz w:val="16"/>
                              <w:szCs w:val="16"/>
                            </w:rPr>
                            <w:t>CSSF-</w:t>
                          </w:r>
                          <w:r w:rsidRPr="004B61A8">
                            <w:rPr>
                              <w:rFonts w:ascii="Arial" w:hAnsi="Arial" w:cs="Arial"/>
                              <w:sz w:val="16"/>
                              <w:szCs w:val="16"/>
                            </w:rPr>
                            <w:t>Report-UNDP-UNICEF-08102020</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6.4pt;margin-top:14.9pt;width:347.6pt;height:20.1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" o:allowincell="f" filled="f" stroked="f">
              <v:textbox inset=",0,,0">
                <w:txbxContent>
                  <w:p w:rsidR="001E4EA7" w:rsidRPr="004B61A8" w:rsidRDefault="001E4EA7" w:rsidP="004B61A8">
                    <w:pPr>
                      <w:spacing w:after="0"/>
                      <w:jc w:val="right"/>
                      <w:rPr>
                        <w:rFonts w:ascii="Arial" w:hAnsi="Arial" w:cs="Arial"/>
                        <w:sz w:val="16"/>
                        <w:szCs w:val="16"/>
                      </w:rPr>
                    </w:pPr>
                    <w:r>
                      <w:rPr>
                        <w:rFonts w:ascii="Arial" w:hAnsi="Arial" w:cs="Arial"/>
                        <w:sz w:val="16"/>
                        <w:szCs w:val="16"/>
                      </w:rPr>
                      <w:t>CSSF-</w:t>
                    </w:r>
                    <w:r w:rsidRPr="004B61A8">
                      <w:rPr>
                        <w:rFonts w:ascii="Arial" w:hAnsi="Arial" w:cs="Arial"/>
                        <w:sz w:val="16"/>
                        <w:szCs w:val="16"/>
                      </w:rPr>
                      <w:t>Report-UNDP-UNICEF-08102020</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-78740</wp:posOffset>
              </wp:positionH>
              <wp:positionV relativeFrom="topMargin">
                <wp:posOffset>186690</wp:posOffset>
              </wp:positionV>
              <wp:extent cx="2343150" cy="255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5270"/>
                      </a:xfrm>
                      <a:prstGeom prst="rect">
                        <a:avLst/>
                      </a:prstGeom>
                      <a:solidFill>
                        <a:schemeClr val="accent1">
                          <a:lumMod val="100000"/>
                          <a:lumOff val="0"/>
                        </a:schemeClr>
                      </a:solidFill>
                      <a:ln>
                        <a:noFill/>
                      </a:ln>
                    </wps:spPr>
                    <wps:txbx>
                      <w:txbxContent>
                        <w:p w:rsidR="001E4EA7" w:rsidRPr="00AE53F9" w:rsidRDefault="001E4EA7" w:rsidP="00627564">
                          <w:pPr>
                            <w:spacing w:after="0"/>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 xml:space="preserve"> EaP</w:t>
                          </w:r>
                          <w:r w:rsidRPr="00AE53F9">
                            <w:rPr>
                              <w:rFonts w:ascii="Arial" w:hAnsi="Arial" w:cs="Arial"/>
                              <w:color w:val="FFFFFF" w:themeColor="background1"/>
                            </w:rPr>
                            <w:t xml:space="preserve"> Programme Team</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id="Text Box 11" o:spid="_x0000_s1027" type="#_x0000_t202" style="position:absolute;margin-left:-6.2pt;margin-top:14.7pt;width:184.5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" o:allowincell="f" fillcolor="#4f81bd [3204]" stroked="f">
              <v:textbox inset=",0,,0">
                <w:txbxContent>
                  <w:p w:rsidR="001E4EA7" w:rsidRPr="00AE53F9" w:rsidRDefault="001E4EA7" w:rsidP="00627564">
                    <w:pPr>
                      <w:spacing w:after="0"/>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 xml:space="preserve"> EaP</w:t>
                    </w:r>
                    <w:r w:rsidRPr="00AE53F9">
                      <w:rPr>
                        <w:rFonts w:ascii="Arial" w:hAnsi="Arial" w:cs="Arial"/>
                        <w:color w:val="FFFFFF" w:themeColor="background1"/>
                      </w:rPr>
                      <w:t xml:space="preserve"> Programme Team</w:t>
                    </w:r>
                  </w:p>
                </w:txbxContent>
              </v:textbox>
              <w10:wrap anchorx="page" anchory="margin"/>
            </v:shape>
          </w:pict>
        </mc:Fallback>
      </mc:AlternateContent>
    </w:r>
  </w:p>
  <w:p w:rsidR="001E4EA7" w:rsidRDefault="001E4EA7" w:rsidP="00627564">
    <w:pPr>
      <w:pStyle w:val="Header"/>
    </w:pPr>
  </w:p>
  <w:p w:rsidR="001E4EA7" w:rsidRDefault="001E4E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Pr="00082AA9" w:rsidRDefault="001E4EA7" w:rsidP="00082AA9">
    <w:pPr>
      <w:pStyle w:val="Header"/>
      <w:jc w:val="center"/>
      <w:rPr>
        <w:rFonts w:ascii="Arial" w:hAnsi="Arial" w:cs="Arial"/>
        <w:b/>
        <w:sz w:val="20"/>
      </w:rPr>
    </w:pPr>
  </w:p>
  <w:p w:rsidR="001E4EA7" w:rsidRDefault="001E4E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Default="001E4EA7" w:rsidP="00627564">
    <w:pPr>
      <w:pStyle w:val="Header"/>
    </w:pPr>
    <w:r>
      <w:rPr>
        <w:noProof/>
      </w:rPr>
      <mc:AlternateContent>
        <mc:Choice Requires="wps">
          <w:drawing>
            <wp:anchor distT="0" distB="0" distL="114300" distR="114300" simplePos="0" relativeHeight="251658243" behindDoc="0" locked="0" layoutInCell="0" allowOverlap="1">
              <wp:simplePos x="0" y="0"/>
              <wp:positionH relativeFrom="margin">
                <wp:posOffset>1802765</wp:posOffset>
              </wp:positionH>
              <wp:positionV relativeFrom="topMargin">
                <wp:posOffset>302895</wp:posOffset>
              </wp:positionV>
              <wp:extent cx="3940810" cy="1803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80340"/>
                      </a:xfrm>
                      <a:prstGeom prst="rect">
                        <a:avLst/>
                      </a:prstGeom>
                      <a:noFill/>
                      <a:ln>
                        <a:noFill/>
                      </a:ln>
                    </wps:spPr>
                    <wps:txbx>
                      <w:txbxContent>
                        <w:p w:rsidR="001E4EA7" w:rsidRPr="00AE53F9" w:rsidRDefault="001E4EA7" w:rsidP="00627564">
                          <w:pPr>
                            <w:spacing w:after="0"/>
                            <w:rPr>
                              <w:rFonts w:ascii="Arial" w:hAnsi="Arial" w:cs="Arial"/>
                            </w:rPr>
                          </w:pPr>
                          <w:r>
                            <w:rPr>
                              <w:rFonts w:ascii="Arial" w:hAnsi="Arial" w:cs="Arial"/>
                            </w:rPr>
                            <w:t>Quarterly Reporting – Guidance for Project Teams</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1.95pt;margin-top:23.85pt;width:310.3pt;height:14.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" o:allowincell="f" filled="f" stroked="f">
              <v:textbox inset=",0,,0">
                <w:txbxContent>
                  <w:p w:rsidR="001E4EA7" w:rsidRPr="00AE53F9" w:rsidRDefault="001E4EA7" w:rsidP="00627564">
                    <w:pPr>
                      <w:spacing w:after="0"/>
                      <w:rPr>
                        <w:rFonts w:ascii="Arial" w:hAnsi="Arial" w:cs="Arial"/>
                      </w:rPr>
                    </w:pPr>
                    <w:r>
                      <w:rPr>
                        <w:rFonts w:ascii="Arial" w:hAnsi="Arial" w:cs="Arial"/>
                      </w:rPr>
                      <w:t>Quarterly Reporting – Guidance for Project Teams</w:t>
                    </w:r>
                  </w:p>
                </w:txbxContent>
              </v:textbox>
              <w10:wrap anchorx="margin" anchory="margin"/>
            </v:shape>
          </w:pict>
        </mc:Fallback>
      </mc:AlternateContent>
    </w:r>
    <w:r>
      <w:rPr>
        <w:noProof/>
      </w:rPr>
      <mc:AlternateContent>
        <mc:Choice Requires="wps">
          <w:drawing>
            <wp:anchor distT="0" distB="0" distL="114300" distR="114300" simplePos="0" relativeHeight="251658242" behindDoc="0" locked="0" layoutInCell="0" allowOverlap="1">
              <wp:simplePos x="0" y="0"/>
              <wp:positionH relativeFrom="page">
                <wp:align>left</wp:align>
              </wp:positionH>
              <wp:positionV relativeFrom="topMargin">
                <wp:align>center</wp:align>
              </wp:positionV>
              <wp:extent cx="2343150" cy="2552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5270"/>
                      </a:xfrm>
                      <a:prstGeom prst="rect">
                        <a:avLst/>
                      </a:prstGeom>
                      <a:solidFill>
                        <a:schemeClr val="accent1">
                          <a:lumMod val="100000"/>
                          <a:lumOff val="0"/>
                        </a:schemeClr>
                      </a:solidFill>
                      <a:ln>
                        <a:noFill/>
                      </a:ln>
                    </wps:spPr>
                    <wps:txbx>
                      <w:txbxContent>
                        <w:p w:rsidR="001E4EA7" w:rsidRPr="00AE53F9" w:rsidRDefault="001E4EA7" w:rsidP="00627564">
                          <w:pPr>
                            <w:spacing w:after="0"/>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EaP</w:t>
                          </w:r>
                          <w:r w:rsidRPr="00AE53F9">
                            <w:rPr>
                              <w:rFonts w:ascii="Arial" w:hAnsi="Arial" w:cs="Arial"/>
                              <w:color w:val="FFFFFF" w:themeColor="background1"/>
                            </w:rPr>
                            <w:t xml:space="preserve"> Programme Team</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id="Text Box 13" o:spid="_x0000_s1029" type="#_x0000_t202" style="position:absolute;margin-left:0;margin-top:0;width:184.5pt;height:20.1pt;z-index:251658242;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" o:allowincell="f" fillcolor="#4f81bd [3204]" stroked="f">
              <v:textbox inset=",0,,0">
                <w:txbxContent>
                  <w:p w:rsidR="001E4EA7" w:rsidRPr="00AE53F9" w:rsidRDefault="001E4EA7" w:rsidP="00627564">
                    <w:pPr>
                      <w:spacing w:after="0"/>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EaP</w:t>
                    </w:r>
                    <w:r w:rsidRPr="00AE53F9">
                      <w:rPr>
                        <w:rFonts w:ascii="Arial" w:hAnsi="Arial" w:cs="Arial"/>
                        <w:color w:val="FFFFFF" w:themeColor="background1"/>
                      </w:rPr>
                      <w:t xml:space="preserve"> Programme Team</w:t>
                    </w:r>
                  </w:p>
                </w:txbxContent>
              </v:textbox>
              <w10:wrap anchorx="page" anchory="margin"/>
            </v:shape>
          </w:pict>
        </mc:Fallback>
      </mc:AlternateContent>
    </w:r>
  </w:p>
  <w:p w:rsidR="001E4EA7" w:rsidRDefault="001E4EA7" w:rsidP="00627564">
    <w:pPr>
      <w:pStyle w:val="Header"/>
    </w:pPr>
  </w:p>
  <w:p w:rsidR="001E4EA7" w:rsidRPr="00627564" w:rsidRDefault="001E4EA7" w:rsidP="006275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A7" w:rsidRPr="00082AA9" w:rsidRDefault="001E4EA7" w:rsidP="00082AA9">
    <w:pPr>
      <w:pStyle w:val="Header"/>
      <w:jc w:val="center"/>
      <w:rPr>
        <w:rFonts w:ascii="Arial" w:hAnsi="Arial" w:cs="Arial"/>
        <w:b/>
        <w:sz w:val="20"/>
      </w:rPr>
    </w:pPr>
  </w:p>
  <w:p w:rsidR="001E4EA7" w:rsidRDefault="001E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46D"/>
    <w:multiLevelType w:val="multilevel"/>
    <w:tmpl w:val="0AD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A378B"/>
    <w:multiLevelType w:val="hybridMultilevel"/>
    <w:tmpl w:val="332EF594"/>
    <w:lvl w:ilvl="0" w:tplc="F03E0F0A">
      <w:start w:val="1"/>
      <w:numFmt w:val="bullet"/>
      <w:lvlText w:val="•"/>
      <w:lvlJc w:val="left"/>
      <w:pPr>
        <w:tabs>
          <w:tab w:val="num" w:pos="141"/>
        </w:tabs>
        <w:ind w:left="141" w:hanging="360"/>
      </w:pPr>
      <w:rPr>
        <w:rFonts w:ascii="Times New Roman" w:hAnsi="Times New Roman" w:hint="default"/>
      </w:rPr>
    </w:lvl>
    <w:lvl w:ilvl="1" w:tplc="60F2B5B4" w:tentative="1">
      <w:start w:val="1"/>
      <w:numFmt w:val="bullet"/>
      <w:lvlText w:val="•"/>
      <w:lvlJc w:val="left"/>
      <w:pPr>
        <w:tabs>
          <w:tab w:val="num" w:pos="861"/>
        </w:tabs>
        <w:ind w:left="861" w:hanging="360"/>
      </w:pPr>
      <w:rPr>
        <w:rFonts w:ascii="Times New Roman" w:hAnsi="Times New Roman" w:hint="default"/>
      </w:rPr>
    </w:lvl>
    <w:lvl w:ilvl="2" w:tplc="3E469620" w:tentative="1">
      <w:start w:val="1"/>
      <w:numFmt w:val="bullet"/>
      <w:lvlText w:val="•"/>
      <w:lvlJc w:val="left"/>
      <w:pPr>
        <w:tabs>
          <w:tab w:val="num" w:pos="1581"/>
        </w:tabs>
        <w:ind w:left="1581" w:hanging="360"/>
      </w:pPr>
      <w:rPr>
        <w:rFonts w:ascii="Times New Roman" w:hAnsi="Times New Roman" w:hint="default"/>
      </w:rPr>
    </w:lvl>
    <w:lvl w:ilvl="3" w:tplc="E130882E" w:tentative="1">
      <w:start w:val="1"/>
      <w:numFmt w:val="bullet"/>
      <w:lvlText w:val="•"/>
      <w:lvlJc w:val="left"/>
      <w:pPr>
        <w:tabs>
          <w:tab w:val="num" w:pos="2301"/>
        </w:tabs>
        <w:ind w:left="2301" w:hanging="360"/>
      </w:pPr>
      <w:rPr>
        <w:rFonts w:ascii="Times New Roman" w:hAnsi="Times New Roman" w:hint="default"/>
      </w:rPr>
    </w:lvl>
    <w:lvl w:ilvl="4" w:tplc="D5A4A01E" w:tentative="1">
      <w:start w:val="1"/>
      <w:numFmt w:val="bullet"/>
      <w:lvlText w:val="•"/>
      <w:lvlJc w:val="left"/>
      <w:pPr>
        <w:tabs>
          <w:tab w:val="num" w:pos="3021"/>
        </w:tabs>
        <w:ind w:left="3021" w:hanging="360"/>
      </w:pPr>
      <w:rPr>
        <w:rFonts w:ascii="Times New Roman" w:hAnsi="Times New Roman" w:hint="default"/>
      </w:rPr>
    </w:lvl>
    <w:lvl w:ilvl="5" w:tplc="1F50953E" w:tentative="1">
      <w:start w:val="1"/>
      <w:numFmt w:val="bullet"/>
      <w:lvlText w:val="•"/>
      <w:lvlJc w:val="left"/>
      <w:pPr>
        <w:tabs>
          <w:tab w:val="num" w:pos="3741"/>
        </w:tabs>
        <w:ind w:left="3741" w:hanging="360"/>
      </w:pPr>
      <w:rPr>
        <w:rFonts w:ascii="Times New Roman" w:hAnsi="Times New Roman" w:hint="default"/>
      </w:rPr>
    </w:lvl>
    <w:lvl w:ilvl="6" w:tplc="DADE1B46" w:tentative="1">
      <w:start w:val="1"/>
      <w:numFmt w:val="bullet"/>
      <w:lvlText w:val="•"/>
      <w:lvlJc w:val="left"/>
      <w:pPr>
        <w:tabs>
          <w:tab w:val="num" w:pos="4461"/>
        </w:tabs>
        <w:ind w:left="4461" w:hanging="360"/>
      </w:pPr>
      <w:rPr>
        <w:rFonts w:ascii="Times New Roman" w:hAnsi="Times New Roman" w:hint="default"/>
      </w:rPr>
    </w:lvl>
    <w:lvl w:ilvl="7" w:tplc="CFEC1A8A" w:tentative="1">
      <w:start w:val="1"/>
      <w:numFmt w:val="bullet"/>
      <w:lvlText w:val="•"/>
      <w:lvlJc w:val="left"/>
      <w:pPr>
        <w:tabs>
          <w:tab w:val="num" w:pos="5181"/>
        </w:tabs>
        <w:ind w:left="5181" w:hanging="360"/>
      </w:pPr>
      <w:rPr>
        <w:rFonts w:ascii="Times New Roman" w:hAnsi="Times New Roman" w:hint="default"/>
      </w:rPr>
    </w:lvl>
    <w:lvl w:ilvl="8" w:tplc="A48051DA" w:tentative="1">
      <w:start w:val="1"/>
      <w:numFmt w:val="bullet"/>
      <w:lvlText w:val="•"/>
      <w:lvlJc w:val="left"/>
      <w:pPr>
        <w:tabs>
          <w:tab w:val="num" w:pos="5901"/>
        </w:tabs>
        <w:ind w:left="5901" w:hanging="360"/>
      </w:pPr>
      <w:rPr>
        <w:rFonts w:ascii="Times New Roman" w:hAnsi="Times New Roman" w:hint="default"/>
      </w:rPr>
    </w:lvl>
  </w:abstractNum>
  <w:abstractNum w:abstractNumId="2" w15:restartNumberingAfterBreak="0">
    <w:nsid w:val="0CD860E1"/>
    <w:multiLevelType w:val="hybridMultilevel"/>
    <w:tmpl w:val="A88225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E707F58"/>
    <w:multiLevelType w:val="multilevel"/>
    <w:tmpl w:val="DC44B3DC"/>
    <w:lvl w:ilvl="0">
      <w:start w:val="1"/>
      <w:numFmt w:val="decimal"/>
      <w:lvlText w:val="%1."/>
      <w:lvlJc w:val="left"/>
      <w:pPr>
        <w:ind w:left="360" w:hanging="360"/>
      </w:pPr>
      <w:rPr>
        <w:rFonts w:ascii="Arial" w:hAnsi="Arial" w:cs="Arial" w:hint="default"/>
        <w:b/>
      </w:rPr>
    </w:lvl>
    <w:lvl w:ilvl="1">
      <w:start w:val="3"/>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 w15:restartNumberingAfterBreak="0">
    <w:nsid w:val="113C531A"/>
    <w:multiLevelType w:val="hybridMultilevel"/>
    <w:tmpl w:val="F940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12779A"/>
    <w:multiLevelType w:val="hybridMultilevel"/>
    <w:tmpl w:val="5E7E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24B6F"/>
    <w:multiLevelType w:val="hybridMultilevel"/>
    <w:tmpl w:val="3D5EA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D6E7B"/>
    <w:multiLevelType w:val="hybridMultilevel"/>
    <w:tmpl w:val="EE421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B759E"/>
    <w:multiLevelType w:val="hybridMultilevel"/>
    <w:tmpl w:val="DC02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709F"/>
    <w:multiLevelType w:val="hybridMultilevel"/>
    <w:tmpl w:val="8D60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D41A6"/>
    <w:multiLevelType w:val="hybridMultilevel"/>
    <w:tmpl w:val="17AA2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6793A"/>
    <w:multiLevelType w:val="hybridMultilevel"/>
    <w:tmpl w:val="F460C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1B90"/>
    <w:multiLevelType w:val="hybridMultilevel"/>
    <w:tmpl w:val="492A5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ED695D"/>
    <w:multiLevelType w:val="hybridMultilevel"/>
    <w:tmpl w:val="D65C1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1919"/>
    <w:multiLevelType w:val="hybridMultilevel"/>
    <w:tmpl w:val="AAACFAC2"/>
    <w:lvl w:ilvl="0" w:tplc="9A308884">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94FA6"/>
    <w:multiLevelType w:val="hybridMultilevel"/>
    <w:tmpl w:val="D03AEAB4"/>
    <w:lvl w:ilvl="0" w:tplc="83BC6C02">
      <w:start w:val="1"/>
      <w:numFmt w:val="bullet"/>
      <w:lvlText w:val="•"/>
      <w:lvlJc w:val="left"/>
      <w:pPr>
        <w:tabs>
          <w:tab w:val="num" w:pos="360"/>
        </w:tabs>
        <w:ind w:left="360" w:hanging="360"/>
      </w:pPr>
      <w:rPr>
        <w:rFonts w:ascii="Times New Roman" w:hAnsi="Times New Roman" w:hint="default"/>
      </w:rPr>
    </w:lvl>
    <w:lvl w:ilvl="1" w:tplc="00922CD2" w:tentative="1">
      <w:start w:val="1"/>
      <w:numFmt w:val="bullet"/>
      <w:lvlText w:val="•"/>
      <w:lvlJc w:val="left"/>
      <w:pPr>
        <w:tabs>
          <w:tab w:val="num" w:pos="1080"/>
        </w:tabs>
        <w:ind w:left="1080" w:hanging="360"/>
      </w:pPr>
      <w:rPr>
        <w:rFonts w:ascii="Times New Roman" w:hAnsi="Times New Roman" w:hint="default"/>
      </w:rPr>
    </w:lvl>
    <w:lvl w:ilvl="2" w:tplc="F710CA10" w:tentative="1">
      <w:start w:val="1"/>
      <w:numFmt w:val="bullet"/>
      <w:lvlText w:val="•"/>
      <w:lvlJc w:val="left"/>
      <w:pPr>
        <w:tabs>
          <w:tab w:val="num" w:pos="1800"/>
        </w:tabs>
        <w:ind w:left="1800" w:hanging="360"/>
      </w:pPr>
      <w:rPr>
        <w:rFonts w:ascii="Times New Roman" w:hAnsi="Times New Roman" w:hint="default"/>
      </w:rPr>
    </w:lvl>
    <w:lvl w:ilvl="3" w:tplc="4D5C2B50" w:tentative="1">
      <w:start w:val="1"/>
      <w:numFmt w:val="bullet"/>
      <w:lvlText w:val="•"/>
      <w:lvlJc w:val="left"/>
      <w:pPr>
        <w:tabs>
          <w:tab w:val="num" w:pos="2520"/>
        </w:tabs>
        <w:ind w:left="2520" w:hanging="360"/>
      </w:pPr>
      <w:rPr>
        <w:rFonts w:ascii="Times New Roman" w:hAnsi="Times New Roman" w:hint="default"/>
      </w:rPr>
    </w:lvl>
    <w:lvl w:ilvl="4" w:tplc="EB0253A0" w:tentative="1">
      <w:start w:val="1"/>
      <w:numFmt w:val="bullet"/>
      <w:lvlText w:val="•"/>
      <w:lvlJc w:val="left"/>
      <w:pPr>
        <w:tabs>
          <w:tab w:val="num" w:pos="3240"/>
        </w:tabs>
        <w:ind w:left="3240" w:hanging="360"/>
      </w:pPr>
      <w:rPr>
        <w:rFonts w:ascii="Times New Roman" w:hAnsi="Times New Roman" w:hint="default"/>
      </w:rPr>
    </w:lvl>
    <w:lvl w:ilvl="5" w:tplc="8828C600" w:tentative="1">
      <w:start w:val="1"/>
      <w:numFmt w:val="bullet"/>
      <w:lvlText w:val="•"/>
      <w:lvlJc w:val="left"/>
      <w:pPr>
        <w:tabs>
          <w:tab w:val="num" w:pos="3960"/>
        </w:tabs>
        <w:ind w:left="3960" w:hanging="360"/>
      </w:pPr>
      <w:rPr>
        <w:rFonts w:ascii="Times New Roman" w:hAnsi="Times New Roman" w:hint="default"/>
      </w:rPr>
    </w:lvl>
    <w:lvl w:ilvl="6" w:tplc="AC28FFCC" w:tentative="1">
      <w:start w:val="1"/>
      <w:numFmt w:val="bullet"/>
      <w:lvlText w:val="•"/>
      <w:lvlJc w:val="left"/>
      <w:pPr>
        <w:tabs>
          <w:tab w:val="num" w:pos="4680"/>
        </w:tabs>
        <w:ind w:left="4680" w:hanging="360"/>
      </w:pPr>
      <w:rPr>
        <w:rFonts w:ascii="Times New Roman" w:hAnsi="Times New Roman" w:hint="default"/>
      </w:rPr>
    </w:lvl>
    <w:lvl w:ilvl="7" w:tplc="D494BCC8" w:tentative="1">
      <w:start w:val="1"/>
      <w:numFmt w:val="bullet"/>
      <w:lvlText w:val="•"/>
      <w:lvlJc w:val="left"/>
      <w:pPr>
        <w:tabs>
          <w:tab w:val="num" w:pos="5400"/>
        </w:tabs>
        <w:ind w:left="5400" w:hanging="360"/>
      </w:pPr>
      <w:rPr>
        <w:rFonts w:ascii="Times New Roman" w:hAnsi="Times New Roman" w:hint="default"/>
      </w:rPr>
    </w:lvl>
    <w:lvl w:ilvl="8" w:tplc="FD7AF3BC"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2C561133"/>
    <w:multiLevelType w:val="hybridMultilevel"/>
    <w:tmpl w:val="CE76098E"/>
    <w:lvl w:ilvl="0" w:tplc="91F041D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C2048"/>
    <w:multiLevelType w:val="multilevel"/>
    <w:tmpl w:val="509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59098A"/>
    <w:multiLevelType w:val="multilevel"/>
    <w:tmpl w:val="3EA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9778D"/>
    <w:multiLevelType w:val="hybridMultilevel"/>
    <w:tmpl w:val="39E0C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3633F"/>
    <w:multiLevelType w:val="hybridMultilevel"/>
    <w:tmpl w:val="4E4633D8"/>
    <w:lvl w:ilvl="0" w:tplc="2DC8BE6A">
      <w:start w:val="1"/>
      <w:numFmt w:val="bullet"/>
      <w:lvlText w:val="•"/>
      <w:lvlJc w:val="left"/>
      <w:pPr>
        <w:tabs>
          <w:tab w:val="num" w:pos="360"/>
        </w:tabs>
        <w:ind w:left="360" w:hanging="360"/>
      </w:pPr>
      <w:rPr>
        <w:rFonts w:ascii="Times New Roman" w:hAnsi="Times New Roman" w:hint="default"/>
      </w:rPr>
    </w:lvl>
    <w:lvl w:ilvl="1" w:tplc="7BAE2E78" w:tentative="1">
      <w:start w:val="1"/>
      <w:numFmt w:val="bullet"/>
      <w:lvlText w:val="•"/>
      <w:lvlJc w:val="left"/>
      <w:pPr>
        <w:tabs>
          <w:tab w:val="num" w:pos="1080"/>
        </w:tabs>
        <w:ind w:left="1080" w:hanging="360"/>
      </w:pPr>
      <w:rPr>
        <w:rFonts w:ascii="Times New Roman" w:hAnsi="Times New Roman" w:hint="default"/>
      </w:rPr>
    </w:lvl>
    <w:lvl w:ilvl="2" w:tplc="0D16484E" w:tentative="1">
      <w:start w:val="1"/>
      <w:numFmt w:val="bullet"/>
      <w:lvlText w:val="•"/>
      <w:lvlJc w:val="left"/>
      <w:pPr>
        <w:tabs>
          <w:tab w:val="num" w:pos="1800"/>
        </w:tabs>
        <w:ind w:left="1800" w:hanging="360"/>
      </w:pPr>
      <w:rPr>
        <w:rFonts w:ascii="Times New Roman" w:hAnsi="Times New Roman" w:hint="default"/>
      </w:rPr>
    </w:lvl>
    <w:lvl w:ilvl="3" w:tplc="2786CD44" w:tentative="1">
      <w:start w:val="1"/>
      <w:numFmt w:val="bullet"/>
      <w:lvlText w:val="•"/>
      <w:lvlJc w:val="left"/>
      <w:pPr>
        <w:tabs>
          <w:tab w:val="num" w:pos="2520"/>
        </w:tabs>
        <w:ind w:left="2520" w:hanging="360"/>
      </w:pPr>
      <w:rPr>
        <w:rFonts w:ascii="Times New Roman" w:hAnsi="Times New Roman" w:hint="default"/>
      </w:rPr>
    </w:lvl>
    <w:lvl w:ilvl="4" w:tplc="20EC7CE6" w:tentative="1">
      <w:start w:val="1"/>
      <w:numFmt w:val="bullet"/>
      <w:lvlText w:val="•"/>
      <w:lvlJc w:val="left"/>
      <w:pPr>
        <w:tabs>
          <w:tab w:val="num" w:pos="3240"/>
        </w:tabs>
        <w:ind w:left="3240" w:hanging="360"/>
      </w:pPr>
      <w:rPr>
        <w:rFonts w:ascii="Times New Roman" w:hAnsi="Times New Roman" w:hint="default"/>
      </w:rPr>
    </w:lvl>
    <w:lvl w:ilvl="5" w:tplc="007C058E" w:tentative="1">
      <w:start w:val="1"/>
      <w:numFmt w:val="bullet"/>
      <w:lvlText w:val="•"/>
      <w:lvlJc w:val="left"/>
      <w:pPr>
        <w:tabs>
          <w:tab w:val="num" w:pos="3960"/>
        </w:tabs>
        <w:ind w:left="3960" w:hanging="360"/>
      </w:pPr>
      <w:rPr>
        <w:rFonts w:ascii="Times New Roman" w:hAnsi="Times New Roman" w:hint="default"/>
      </w:rPr>
    </w:lvl>
    <w:lvl w:ilvl="6" w:tplc="65BC3DDA" w:tentative="1">
      <w:start w:val="1"/>
      <w:numFmt w:val="bullet"/>
      <w:lvlText w:val="•"/>
      <w:lvlJc w:val="left"/>
      <w:pPr>
        <w:tabs>
          <w:tab w:val="num" w:pos="4680"/>
        </w:tabs>
        <w:ind w:left="4680" w:hanging="360"/>
      </w:pPr>
      <w:rPr>
        <w:rFonts w:ascii="Times New Roman" w:hAnsi="Times New Roman" w:hint="default"/>
      </w:rPr>
    </w:lvl>
    <w:lvl w:ilvl="7" w:tplc="3C609CDC" w:tentative="1">
      <w:start w:val="1"/>
      <w:numFmt w:val="bullet"/>
      <w:lvlText w:val="•"/>
      <w:lvlJc w:val="left"/>
      <w:pPr>
        <w:tabs>
          <w:tab w:val="num" w:pos="5400"/>
        </w:tabs>
        <w:ind w:left="5400" w:hanging="360"/>
      </w:pPr>
      <w:rPr>
        <w:rFonts w:ascii="Times New Roman" w:hAnsi="Times New Roman" w:hint="default"/>
      </w:rPr>
    </w:lvl>
    <w:lvl w:ilvl="8" w:tplc="4670A1E0"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3A5B6223"/>
    <w:multiLevelType w:val="multilevel"/>
    <w:tmpl w:val="4AB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1F7124"/>
    <w:multiLevelType w:val="hybridMultilevel"/>
    <w:tmpl w:val="FED4A5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D6C03"/>
    <w:multiLevelType w:val="hybridMultilevel"/>
    <w:tmpl w:val="074A0F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A56B4A"/>
    <w:multiLevelType w:val="hybridMultilevel"/>
    <w:tmpl w:val="64C8CCF8"/>
    <w:lvl w:ilvl="0" w:tplc="9596FE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77188B"/>
    <w:multiLevelType w:val="hybridMultilevel"/>
    <w:tmpl w:val="ECDAE558"/>
    <w:lvl w:ilvl="0" w:tplc="7950856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707C2E"/>
    <w:multiLevelType w:val="hybridMultilevel"/>
    <w:tmpl w:val="72EAF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84CAE"/>
    <w:multiLevelType w:val="hybridMultilevel"/>
    <w:tmpl w:val="AB80F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5695"/>
    <w:multiLevelType w:val="multilevel"/>
    <w:tmpl w:val="D6A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580A6F"/>
    <w:multiLevelType w:val="hybridMultilevel"/>
    <w:tmpl w:val="0BF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361C6"/>
    <w:multiLevelType w:val="hybridMultilevel"/>
    <w:tmpl w:val="6680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67679"/>
    <w:multiLevelType w:val="hybridMultilevel"/>
    <w:tmpl w:val="91F4B2B6"/>
    <w:lvl w:ilvl="0" w:tplc="E80007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728F1"/>
    <w:multiLevelType w:val="hybridMultilevel"/>
    <w:tmpl w:val="8CFE4F74"/>
    <w:lvl w:ilvl="0" w:tplc="92EE4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4D3930"/>
    <w:multiLevelType w:val="hybridMultilevel"/>
    <w:tmpl w:val="AF3C19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7C1DEB"/>
    <w:multiLevelType w:val="hybridMultilevel"/>
    <w:tmpl w:val="B51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B361E"/>
    <w:multiLevelType w:val="hybridMultilevel"/>
    <w:tmpl w:val="962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C3FD9"/>
    <w:multiLevelType w:val="hybridMultilevel"/>
    <w:tmpl w:val="39E0C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1E56"/>
    <w:multiLevelType w:val="hybridMultilevel"/>
    <w:tmpl w:val="41A85B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F1796"/>
    <w:multiLevelType w:val="hybridMultilevel"/>
    <w:tmpl w:val="64C8CCF8"/>
    <w:lvl w:ilvl="0" w:tplc="9596FE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AF6650"/>
    <w:multiLevelType w:val="hybridMultilevel"/>
    <w:tmpl w:val="972E6446"/>
    <w:lvl w:ilvl="0" w:tplc="286E9248">
      <w:start w:val="1"/>
      <w:numFmt w:val="bullet"/>
      <w:lvlText w:val="•"/>
      <w:lvlJc w:val="left"/>
      <w:pPr>
        <w:tabs>
          <w:tab w:val="num" w:pos="360"/>
        </w:tabs>
        <w:ind w:left="360" w:hanging="360"/>
      </w:pPr>
      <w:rPr>
        <w:rFonts w:ascii="Times New Roman" w:hAnsi="Times New Roman" w:hint="default"/>
      </w:rPr>
    </w:lvl>
    <w:lvl w:ilvl="1" w:tplc="40E26CBE" w:tentative="1">
      <w:start w:val="1"/>
      <w:numFmt w:val="bullet"/>
      <w:lvlText w:val="•"/>
      <w:lvlJc w:val="left"/>
      <w:pPr>
        <w:tabs>
          <w:tab w:val="num" w:pos="1080"/>
        </w:tabs>
        <w:ind w:left="1080" w:hanging="360"/>
      </w:pPr>
      <w:rPr>
        <w:rFonts w:ascii="Times New Roman" w:hAnsi="Times New Roman" w:hint="default"/>
      </w:rPr>
    </w:lvl>
    <w:lvl w:ilvl="2" w:tplc="304AD658" w:tentative="1">
      <w:start w:val="1"/>
      <w:numFmt w:val="bullet"/>
      <w:lvlText w:val="•"/>
      <w:lvlJc w:val="left"/>
      <w:pPr>
        <w:tabs>
          <w:tab w:val="num" w:pos="1800"/>
        </w:tabs>
        <w:ind w:left="1800" w:hanging="360"/>
      </w:pPr>
      <w:rPr>
        <w:rFonts w:ascii="Times New Roman" w:hAnsi="Times New Roman" w:hint="default"/>
      </w:rPr>
    </w:lvl>
    <w:lvl w:ilvl="3" w:tplc="9B6CEBBA" w:tentative="1">
      <w:start w:val="1"/>
      <w:numFmt w:val="bullet"/>
      <w:lvlText w:val="•"/>
      <w:lvlJc w:val="left"/>
      <w:pPr>
        <w:tabs>
          <w:tab w:val="num" w:pos="2520"/>
        </w:tabs>
        <w:ind w:left="2520" w:hanging="360"/>
      </w:pPr>
      <w:rPr>
        <w:rFonts w:ascii="Times New Roman" w:hAnsi="Times New Roman" w:hint="default"/>
      </w:rPr>
    </w:lvl>
    <w:lvl w:ilvl="4" w:tplc="01927E9C" w:tentative="1">
      <w:start w:val="1"/>
      <w:numFmt w:val="bullet"/>
      <w:lvlText w:val="•"/>
      <w:lvlJc w:val="left"/>
      <w:pPr>
        <w:tabs>
          <w:tab w:val="num" w:pos="3240"/>
        </w:tabs>
        <w:ind w:left="3240" w:hanging="360"/>
      </w:pPr>
      <w:rPr>
        <w:rFonts w:ascii="Times New Roman" w:hAnsi="Times New Roman" w:hint="default"/>
      </w:rPr>
    </w:lvl>
    <w:lvl w:ilvl="5" w:tplc="90BC0792" w:tentative="1">
      <w:start w:val="1"/>
      <w:numFmt w:val="bullet"/>
      <w:lvlText w:val="•"/>
      <w:lvlJc w:val="left"/>
      <w:pPr>
        <w:tabs>
          <w:tab w:val="num" w:pos="3960"/>
        </w:tabs>
        <w:ind w:left="3960" w:hanging="360"/>
      </w:pPr>
      <w:rPr>
        <w:rFonts w:ascii="Times New Roman" w:hAnsi="Times New Roman" w:hint="default"/>
      </w:rPr>
    </w:lvl>
    <w:lvl w:ilvl="6" w:tplc="B6FC8842" w:tentative="1">
      <w:start w:val="1"/>
      <w:numFmt w:val="bullet"/>
      <w:lvlText w:val="•"/>
      <w:lvlJc w:val="left"/>
      <w:pPr>
        <w:tabs>
          <w:tab w:val="num" w:pos="4680"/>
        </w:tabs>
        <w:ind w:left="4680" w:hanging="360"/>
      </w:pPr>
      <w:rPr>
        <w:rFonts w:ascii="Times New Roman" w:hAnsi="Times New Roman" w:hint="default"/>
      </w:rPr>
    </w:lvl>
    <w:lvl w:ilvl="7" w:tplc="EB7CA670" w:tentative="1">
      <w:start w:val="1"/>
      <w:numFmt w:val="bullet"/>
      <w:lvlText w:val="•"/>
      <w:lvlJc w:val="left"/>
      <w:pPr>
        <w:tabs>
          <w:tab w:val="num" w:pos="5400"/>
        </w:tabs>
        <w:ind w:left="5400" w:hanging="360"/>
      </w:pPr>
      <w:rPr>
        <w:rFonts w:ascii="Times New Roman" w:hAnsi="Times New Roman" w:hint="default"/>
      </w:rPr>
    </w:lvl>
    <w:lvl w:ilvl="8" w:tplc="81924F8C"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35A241D"/>
    <w:multiLevelType w:val="hybridMultilevel"/>
    <w:tmpl w:val="4B5E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42676"/>
    <w:multiLevelType w:val="hybridMultilevel"/>
    <w:tmpl w:val="77BE4608"/>
    <w:lvl w:ilvl="0" w:tplc="1EF617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6547B"/>
    <w:multiLevelType w:val="hybridMultilevel"/>
    <w:tmpl w:val="CD1E9184"/>
    <w:lvl w:ilvl="0" w:tplc="0D1C5F8C">
      <w:numFmt w:val="bullet"/>
      <w:lvlText w:val="-"/>
      <w:lvlJc w:val="left"/>
      <w:pPr>
        <w:ind w:left="360" w:hanging="360"/>
      </w:pPr>
      <w:rPr>
        <w:rFonts w:ascii="Calibri" w:eastAsia="Times New Roman" w:hAnsi="Calibri" w:cs="Arial" w:hint="default"/>
      </w:rPr>
    </w:lvl>
    <w:lvl w:ilvl="1" w:tplc="08090001">
      <w:start w:val="1"/>
      <w:numFmt w:val="bullet"/>
      <w:lvlText w:val=""/>
      <w:lvlJc w:val="left"/>
      <w:pPr>
        <w:ind w:left="0" w:hanging="360"/>
      </w:pPr>
      <w:rPr>
        <w:rFonts w:ascii="Symbol" w:hAnsi="Symbol" w:hint="default"/>
      </w:rPr>
    </w:lvl>
    <w:lvl w:ilvl="2" w:tplc="08090005">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A458CF"/>
    <w:multiLevelType w:val="hybridMultilevel"/>
    <w:tmpl w:val="CF8227EC"/>
    <w:lvl w:ilvl="0" w:tplc="A492E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90A89"/>
    <w:multiLevelType w:val="hybridMultilevel"/>
    <w:tmpl w:val="34DC5374"/>
    <w:lvl w:ilvl="0" w:tplc="EDC89C88">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F274427"/>
    <w:multiLevelType w:val="hybridMultilevel"/>
    <w:tmpl w:val="7C3A2184"/>
    <w:lvl w:ilvl="0" w:tplc="48AC4252">
      <w:start w:val="1"/>
      <w:numFmt w:val="bullet"/>
      <w:lvlText w:val="•"/>
      <w:lvlJc w:val="left"/>
      <w:pPr>
        <w:tabs>
          <w:tab w:val="num" w:pos="360"/>
        </w:tabs>
        <w:ind w:left="360" w:hanging="360"/>
      </w:pPr>
      <w:rPr>
        <w:rFonts w:ascii="Times New Roman" w:hAnsi="Times New Roman" w:hint="default"/>
      </w:rPr>
    </w:lvl>
    <w:lvl w:ilvl="1" w:tplc="9AEA67A8" w:tentative="1">
      <w:start w:val="1"/>
      <w:numFmt w:val="bullet"/>
      <w:lvlText w:val="•"/>
      <w:lvlJc w:val="left"/>
      <w:pPr>
        <w:tabs>
          <w:tab w:val="num" w:pos="1080"/>
        </w:tabs>
        <w:ind w:left="1080" w:hanging="360"/>
      </w:pPr>
      <w:rPr>
        <w:rFonts w:ascii="Times New Roman" w:hAnsi="Times New Roman" w:hint="default"/>
      </w:rPr>
    </w:lvl>
    <w:lvl w:ilvl="2" w:tplc="0A3E41BC" w:tentative="1">
      <w:start w:val="1"/>
      <w:numFmt w:val="bullet"/>
      <w:lvlText w:val="•"/>
      <w:lvlJc w:val="left"/>
      <w:pPr>
        <w:tabs>
          <w:tab w:val="num" w:pos="1800"/>
        </w:tabs>
        <w:ind w:left="1800" w:hanging="360"/>
      </w:pPr>
      <w:rPr>
        <w:rFonts w:ascii="Times New Roman" w:hAnsi="Times New Roman" w:hint="default"/>
      </w:rPr>
    </w:lvl>
    <w:lvl w:ilvl="3" w:tplc="40FEB450" w:tentative="1">
      <w:start w:val="1"/>
      <w:numFmt w:val="bullet"/>
      <w:lvlText w:val="•"/>
      <w:lvlJc w:val="left"/>
      <w:pPr>
        <w:tabs>
          <w:tab w:val="num" w:pos="2520"/>
        </w:tabs>
        <w:ind w:left="2520" w:hanging="360"/>
      </w:pPr>
      <w:rPr>
        <w:rFonts w:ascii="Times New Roman" w:hAnsi="Times New Roman" w:hint="default"/>
      </w:rPr>
    </w:lvl>
    <w:lvl w:ilvl="4" w:tplc="13A850A4" w:tentative="1">
      <w:start w:val="1"/>
      <w:numFmt w:val="bullet"/>
      <w:lvlText w:val="•"/>
      <w:lvlJc w:val="left"/>
      <w:pPr>
        <w:tabs>
          <w:tab w:val="num" w:pos="3240"/>
        </w:tabs>
        <w:ind w:left="3240" w:hanging="360"/>
      </w:pPr>
      <w:rPr>
        <w:rFonts w:ascii="Times New Roman" w:hAnsi="Times New Roman" w:hint="default"/>
      </w:rPr>
    </w:lvl>
    <w:lvl w:ilvl="5" w:tplc="24F09120" w:tentative="1">
      <w:start w:val="1"/>
      <w:numFmt w:val="bullet"/>
      <w:lvlText w:val="•"/>
      <w:lvlJc w:val="left"/>
      <w:pPr>
        <w:tabs>
          <w:tab w:val="num" w:pos="3960"/>
        </w:tabs>
        <w:ind w:left="3960" w:hanging="360"/>
      </w:pPr>
      <w:rPr>
        <w:rFonts w:ascii="Times New Roman" w:hAnsi="Times New Roman" w:hint="default"/>
      </w:rPr>
    </w:lvl>
    <w:lvl w:ilvl="6" w:tplc="12C22278" w:tentative="1">
      <w:start w:val="1"/>
      <w:numFmt w:val="bullet"/>
      <w:lvlText w:val="•"/>
      <w:lvlJc w:val="left"/>
      <w:pPr>
        <w:tabs>
          <w:tab w:val="num" w:pos="4680"/>
        </w:tabs>
        <w:ind w:left="4680" w:hanging="360"/>
      </w:pPr>
      <w:rPr>
        <w:rFonts w:ascii="Times New Roman" w:hAnsi="Times New Roman" w:hint="default"/>
      </w:rPr>
    </w:lvl>
    <w:lvl w:ilvl="7" w:tplc="D264E57A" w:tentative="1">
      <w:start w:val="1"/>
      <w:numFmt w:val="bullet"/>
      <w:lvlText w:val="•"/>
      <w:lvlJc w:val="left"/>
      <w:pPr>
        <w:tabs>
          <w:tab w:val="num" w:pos="5400"/>
        </w:tabs>
        <w:ind w:left="5400" w:hanging="360"/>
      </w:pPr>
      <w:rPr>
        <w:rFonts w:ascii="Times New Roman" w:hAnsi="Times New Roman" w:hint="default"/>
      </w:rPr>
    </w:lvl>
    <w:lvl w:ilvl="8" w:tplc="0CDE1C00" w:tentative="1">
      <w:start w:val="1"/>
      <w:numFmt w:val="bullet"/>
      <w:lvlText w:val="•"/>
      <w:lvlJc w:val="left"/>
      <w:pPr>
        <w:tabs>
          <w:tab w:val="num" w:pos="6120"/>
        </w:tabs>
        <w:ind w:left="6120" w:hanging="360"/>
      </w:pPr>
      <w:rPr>
        <w:rFonts w:ascii="Times New Roman" w:hAnsi="Times New Roman" w:hint="default"/>
      </w:rPr>
    </w:lvl>
  </w:abstractNum>
  <w:num w:numId="1">
    <w:abstractNumId w:val="43"/>
  </w:num>
  <w:num w:numId="2">
    <w:abstractNumId w:val="29"/>
  </w:num>
  <w:num w:numId="3">
    <w:abstractNumId w:val="41"/>
  </w:num>
  <w:num w:numId="4">
    <w:abstractNumId w:val="9"/>
  </w:num>
  <w:num w:numId="5">
    <w:abstractNumId w:val="5"/>
  </w:num>
  <w:num w:numId="6">
    <w:abstractNumId w:val="34"/>
  </w:num>
  <w:num w:numId="7">
    <w:abstractNumId w:val="1"/>
  </w:num>
  <w:num w:numId="8">
    <w:abstractNumId w:val="6"/>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16"/>
  </w:num>
  <w:num w:numId="15">
    <w:abstractNumId w:val="2"/>
  </w:num>
  <w:num w:numId="16">
    <w:abstractNumId w:val="13"/>
  </w:num>
  <w:num w:numId="17">
    <w:abstractNumId w:val="11"/>
  </w:num>
  <w:num w:numId="18">
    <w:abstractNumId w:val="32"/>
  </w:num>
  <w:num w:numId="19">
    <w:abstractNumId w:val="24"/>
  </w:num>
  <w:num w:numId="20">
    <w:abstractNumId w:val="8"/>
  </w:num>
  <w:num w:numId="21">
    <w:abstractNumId w:val="33"/>
  </w:num>
  <w:num w:numId="22">
    <w:abstractNumId w:val="3"/>
  </w:num>
  <w:num w:numId="23">
    <w:abstractNumId w:val="42"/>
  </w:num>
  <w:num w:numId="24">
    <w:abstractNumId w:val="12"/>
  </w:num>
  <w:num w:numId="25">
    <w:abstractNumId w:val="15"/>
  </w:num>
  <w:num w:numId="26">
    <w:abstractNumId w:val="20"/>
  </w:num>
  <w:num w:numId="27">
    <w:abstractNumId w:val="45"/>
  </w:num>
  <w:num w:numId="28">
    <w:abstractNumId w:val="39"/>
  </w:num>
  <w:num w:numId="29">
    <w:abstractNumId w:val="38"/>
  </w:num>
  <w:num w:numId="30">
    <w:abstractNumId w:val="30"/>
  </w:num>
  <w:num w:numId="31">
    <w:abstractNumId w:val="40"/>
  </w:num>
  <w:num w:numId="32">
    <w:abstractNumId w:val="4"/>
  </w:num>
  <w:num w:numId="33">
    <w:abstractNumId w:val="19"/>
  </w:num>
  <w:num w:numId="34">
    <w:abstractNumId w:val="7"/>
  </w:num>
  <w:num w:numId="35">
    <w:abstractNumId w:val="14"/>
  </w:num>
  <w:num w:numId="36">
    <w:abstractNumId w:val="36"/>
  </w:num>
  <w:num w:numId="37">
    <w:abstractNumId w:val="21"/>
  </w:num>
  <w:num w:numId="38">
    <w:abstractNumId w:val="35"/>
  </w:num>
  <w:num w:numId="39">
    <w:abstractNumId w:val="10"/>
  </w:num>
  <w:num w:numId="40">
    <w:abstractNumId w:val="37"/>
  </w:num>
  <w:num w:numId="41">
    <w:abstractNumId w:val="27"/>
  </w:num>
  <w:num w:numId="42">
    <w:abstractNumId w:val="22"/>
  </w:num>
  <w:num w:numId="43">
    <w:abstractNumId w:val="26"/>
  </w:num>
  <w:num w:numId="44">
    <w:abstractNumId w:val="0"/>
  </w:num>
  <w:num w:numId="45">
    <w:abstractNumId w:val="28"/>
  </w:num>
  <w:num w:numId="46">
    <w:abstractNumId w:val="1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82AA9"/>
    <w:rsid w:val="00004803"/>
    <w:rsid w:val="0001209F"/>
    <w:rsid w:val="00014DE2"/>
    <w:rsid w:val="000152B7"/>
    <w:rsid w:val="00021401"/>
    <w:rsid w:val="0002538C"/>
    <w:rsid w:val="00025E04"/>
    <w:rsid w:val="0003052D"/>
    <w:rsid w:val="000401EB"/>
    <w:rsid w:val="00041756"/>
    <w:rsid w:val="00041A1F"/>
    <w:rsid w:val="000426CE"/>
    <w:rsid w:val="00045434"/>
    <w:rsid w:val="0004721B"/>
    <w:rsid w:val="000531D0"/>
    <w:rsid w:val="00056614"/>
    <w:rsid w:val="00061D2E"/>
    <w:rsid w:val="000824DE"/>
    <w:rsid w:val="00082561"/>
    <w:rsid w:val="00082AA9"/>
    <w:rsid w:val="00095694"/>
    <w:rsid w:val="000962E1"/>
    <w:rsid w:val="000A4E28"/>
    <w:rsid w:val="000A4F92"/>
    <w:rsid w:val="000A5E59"/>
    <w:rsid w:val="000A7D27"/>
    <w:rsid w:val="000B3153"/>
    <w:rsid w:val="000B3684"/>
    <w:rsid w:val="000B3BCB"/>
    <w:rsid w:val="000B3BE1"/>
    <w:rsid w:val="000B6CDA"/>
    <w:rsid w:val="000C3A59"/>
    <w:rsid w:val="000C3CC5"/>
    <w:rsid w:val="000C4695"/>
    <w:rsid w:val="000C53B2"/>
    <w:rsid w:val="000D3920"/>
    <w:rsid w:val="000D46F4"/>
    <w:rsid w:val="000D5EED"/>
    <w:rsid w:val="000E387B"/>
    <w:rsid w:val="000F1DD6"/>
    <w:rsid w:val="000F3BEB"/>
    <w:rsid w:val="00106A7A"/>
    <w:rsid w:val="00112A12"/>
    <w:rsid w:val="00115B79"/>
    <w:rsid w:val="00117641"/>
    <w:rsid w:val="00122A47"/>
    <w:rsid w:val="00125B82"/>
    <w:rsid w:val="00125E26"/>
    <w:rsid w:val="00133CB6"/>
    <w:rsid w:val="00156062"/>
    <w:rsid w:val="001568D6"/>
    <w:rsid w:val="00163424"/>
    <w:rsid w:val="00167A59"/>
    <w:rsid w:val="001758F0"/>
    <w:rsid w:val="00175E11"/>
    <w:rsid w:val="00187C8D"/>
    <w:rsid w:val="0019084A"/>
    <w:rsid w:val="00194026"/>
    <w:rsid w:val="001A16BE"/>
    <w:rsid w:val="001A4B7D"/>
    <w:rsid w:val="001A5AD3"/>
    <w:rsid w:val="001A6EDB"/>
    <w:rsid w:val="001B1854"/>
    <w:rsid w:val="001B49A6"/>
    <w:rsid w:val="001B67B7"/>
    <w:rsid w:val="001C05B0"/>
    <w:rsid w:val="001C3B48"/>
    <w:rsid w:val="001C694B"/>
    <w:rsid w:val="001E4EA7"/>
    <w:rsid w:val="001E6489"/>
    <w:rsid w:val="002175CE"/>
    <w:rsid w:val="00220EC6"/>
    <w:rsid w:val="00223029"/>
    <w:rsid w:val="00226531"/>
    <w:rsid w:val="00226727"/>
    <w:rsid w:val="00227A09"/>
    <w:rsid w:val="00230EC1"/>
    <w:rsid w:val="00232178"/>
    <w:rsid w:val="00232EB2"/>
    <w:rsid w:val="00233EE7"/>
    <w:rsid w:val="0023471B"/>
    <w:rsid w:val="00240EF7"/>
    <w:rsid w:val="002418B8"/>
    <w:rsid w:val="002473E1"/>
    <w:rsid w:val="00251B34"/>
    <w:rsid w:val="00256413"/>
    <w:rsid w:val="00261C2F"/>
    <w:rsid w:val="0026367F"/>
    <w:rsid w:val="00265918"/>
    <w:rsid w:val="00266711"/>
    <w:rsid w:val="00266808"/>
    <w:rsid w:val="00270650"/>
    <w:rsid w:val="002717A4"/>
    <w:rsid w:val="0027204C"/>
    <w:rsid w:val="00287C9C"/>
    <w:rsid w:val="002927DC"/>
    <w:rsid w:val="002950FC"/>
    <w:rsid w:val="00297504"/>
    <w:rsid w:val="002A0108"/>
    <w:rsid w:val="002A0342"/>
    <w:rsid w:val="002A51E5"/>
    <w:rsid w:val="002A668C"/>
    <w:rsid w:val="002B100C"/>
    <w:rsid w:val="002B5680"/>
    <w:rsid w:val="002B5FC4"/>
    <w:rsid w:val="002B7160"/>
    <w:rsid w:val="002C5E92"/>
    <w:rsid w:val="002E788A"/>
    <w:rsid w:val="002F61EB"/>
    <w:rsid w:val="002F64EB"/>
    <w:rsid w:val="00302640"/>
    <w:rsid w:val="00305826"/>
    <w:rsid w:val="00305C93"/>
    <w:rsid w:val="00307AD6"/>
    <w:rsid w:val="00313B55"/>
    <w:rsid w:val="00321D55"/>
    <w:rsid w:val="0032418D"/>
    <w:rsid w:val="003255AC"/>
    <w:rsid w:val="00333210"/>
    <w:rsid w:val="00334364"/>
    <w:rsid w:val="003440A4"/>
    <w:rsid w:val="00351CE5"/>
    <w:rsid w:val="0035632D"/>
    <w:rsid w:val="00357D6C"/>
    <w:rsid w:val="003602FD"/>
    <w:rsid w:val="00366E65"/>
    <w:rsid w:val="0037328B"/>
    <w:rsid w:val="00376ECF"/>
    <w:rsid w:val="0038043C"/>
    <w:rsid w:val="003856E6"/>
    <w:rsid w:val="0039211E"/>
    <w:rsid w:val="003B1C08"/>
    <w:rsid w:val="003B20D0"/>
    <w:rsid w:val="003B498D"/>
    <w:rsid w:val="003B4C54"/>
    <w:rsid w:val="003B7DDF"/>
    <w:rsid w:val="003C274D"/>
    <w:rsid w:val="003C4C01"/>
    <w:rsid w:val="003C4E89"/>
    <w:rsid w:val="003D0B67"/>
    <w:rsid w:val="003D0F57"/>
    <w:rsid w:val="003E078D"/>
    <w:rsid w:val="003E07F5"/>
    <w:rsid w:val="003E1DF4"/>
    <w:rsid w:val="003E75F5"/>
    <w:rsid w:val="003F547A"/>
    <w:rsid w:val="00404F1E"/>
    <w:rsid w:val="00410A4D"/>
    <w:rsid w:val="00415258"/>
    <w:rsid w:val="00421BA7"/>
    <w:rsid w:val="00436697"/>
    <w:rsid w:val="00441489"/>
    <w:rsid w:val="00441BBE"/>
    <w:rsid w:val="00442F67"/>
    <w:rsid w:val="0044354E"/>
    <w:rsid w:val="00445B8D"/>
    <w:rsid w:val="00450295"/>
    <w:rsid w:val="00454687"/>
    <w:rsid w:val="00462A68"/>
    <w:rsid w:val="00480B83"/>
    <w:rsid w:val="0048214A"/>
    <w:rsid w:val="00493F36"/>
    <w:rsid w:val="00495057"/>
    <w:rsid w:val="004A17CA"/>
    <w:rsid w:val="004A7C34"/>
    <w:rsid w:val="004B48FA"/>
    <w:rsid w:val="004B5338"/>
    <w:rsid w:val="004B61A8"/>
    <w:rsid w:val="004B709A"/>
    <w:rsid w:val="004C3260"/>
    <w:rsid w:val="004C365B"/>
    <w:rsid w:val="004C585E"/>
    <w:rsid w:val="004D5C1D"/>
    <w:rsid w:val="004D6C7D"/>
    <w:rsid w:val="004D79E0"/>
    <w:rsid w:val="004E288E"/>
    <w:rsid w:val="004E41AD"/>
    <w:rsid w:val="004E7C3F"/>
    <w:rsid w:val="005002EF"/>
    <w:rsid w:val="00503E4E"/>
    <w:rsid w:val="005046CD"/>
    <w:rsid w:val="0050654D"/>
    <w:rsid w:val="0051033C"/>
    <w:rsid w:val="0051610E"/>
    <w:rsid w:val="0052384B"/>
    <w:rsid w:val="0053484A"/>
    <w:rsid w:val="00542DB9"/>
    <w:rsid w:val="005449FB"/>
    <w:rsid w:val="00546A87"/>
    <w:rsid w:val="00554059"/>
    <w:rsid w:val="0055723F"/>
    <w:rsid w:val="00557A42"/>
    <w:rsid w:val="00560491"/>
    <w:rsid w:val="00563396"/>
    <w:rsid w:val="00567669"/>
    <w:rsid w:val="00571A41"/>
    <w:rsid w:val="00576680"/>
    <w:rsid w:val="00585FEF"/>
    <w:rsid w:val="005879FF"/>
    <w:rsid w:val="0059498A"/>
    <w:rsid w:val="00594CC8"/>
    <w:rsid w:val="005A4BA9"/>
    <w:rsid w:val="005A7C0E"/>
    <w:rsid w:val="005B2BFE"/>
    <w:rsid w:val="005C4817"/>
    <w:rsid w:val="005D0F01"/>
    <w:rsid w:val="005D56E7"/>
    <w:rsid w:val="005F274F"/>
    <w:rsid w:val="005F2EBE"/>
    <w:rsid w:val="006018DC"/>
    <w:rsid w:val="006034E2"/>
    <w:rsid w:val="0060738D"/>
    <w:rsid w:val="006118EB"/>
    <w:rsid w:val="00611E8C"/>
    <w:rsid w:val="00614ED3"/>
    <w:rsid w:val="00617E05"/>
    <w:rsid w:val="006235E0"/>
    <w:rsid w:val="00626480"/>
    <w:rsid w:val="00627564"/>
    <w:rsid w:val="006441B1"/>
    <w:rsid w:val="00644D03"/>
    <w:rsid w:val="00646156"/>
    <w:rsid w:val="00647B89"/>
    <w:rsid w:val="006552CE"/>
    <w:rsid w:val="00655655"/>
    <w:rsid w:val="0066056C"/>
    <w:rsid w:val="00662286"/>
    <w:rsid w:val="00675CB3"/>
    <w:rsid w:val="006761D7"/>
    <w:rsid w:val="0068584B"/>
    <w:rsid w:val="0068653B"/>
    <w:rsid w:val="00696BF9"/>
    <w:rsid w:val="006B237B"/>
    <w:rsid w:val="006B6B06"/>
    <w:rsid w:val="006C12C1"/>
    <w:rsid w:val="006C2C53"/>
    <w:rsid w:val="006C7A5D"/>
    <w:rsid w:val="006D0D4C"/>
    <w:rsid w:val="006D5085"/>
    <w:rsid w:val="006D55CF"/>
    <w:rsid w:val="006E2A29"/>
    <w:rsid w:val="0070511F"/>
    <w:rsid w:val="0071787E"/>
    <w:rsid w:val="0072320D"/>
    <w:rsid w:val="007253D2"/>
    <w:rsid w:val="00732B44"/>
    <w:rsid w:val="00741A59"/>
    <w:rsid w:val="00745973"/>
    <w:rsid w:val="0074654C"/>
    <w:rsid w:val="007649EA"/>
    <w:rsid w:val="00765CF9"/>
    <w:rsid w:val="00767A3C"/>
    <w:rsid w:val="00772532"/>
    <w:rsid w:val="00774336"/>
    <w:rsid w:val="007759BD"/>
    <w:rsid w:val="0077760C"/>
    <w:rsid w:val="00780ADD"/>
    <w:rsid w:val="00783F7F"/>
    <w:rsid w:val="0078554A"/>
    <w:rsid w:val="007855CC"/>
    <w:rsid w:val="00785813"/>
    <w:rsid w:val="00785A86"/>
    <w:rsid w:val="00787ED3"/>
    <w:rsid w:val="00790D83"/>
    <w:rsid w:val="00795D3F"/>
    <w:rsid w:val="007A3B16"/>
    <w:rsid w:val="007B0505"/>
    <w:rsid w:val="007B6C93"/>
    <w:rsid w:val="007C2711"/>
    <w:rsid w:val="007D4280"/>
    <w:rsid w:val="007E2667"/>
    <w:rsid w:val="007E48AE"/>
    <w:rsid w:val="007F2D11"/>
    <w:rsid w:val="007F54A0"/>
    <w:rsid w:val="0080062A"/>
    <w:rsid w:val="00803C8A"/>
    <w:rsid w:val="00807E3C"/>
    <w:rsid w:val="0081600C"/>
    <w:rsid w:val="00823AFE"/>
    <w:rsid w:val="00826A75"/>
    <w:rsid w:val="008402A1"/>
    <w:rsid w:val="00846CB9"/>
    <w:rsid w:val="00847365"/>
    <w:rsid w:val="008476FD"/>
    <w:rsid w:val="00850785"/>
    <w:rsid w:val="00853419"/>
    <w:rsid w:val="00863775"/>
    <w:rsid w:val="00866C32"/>
    <w:rsid w:val="00877B59"/>
    <w:rsid w:val="0088020C"/>
    <w:rsid w:val="008902D4"/>
    <w:rsid w:val="0089089B"/>
    <w:rsid w:val="008964BF"/>
    <w:rsid w:val="008A0452"/>
    <w:rsid w:val="008B29F1"/>
    <w:rsid w:val="008C2D25"/>
    <w:rsid w:val="008C7E92"/>
    <w:rsid w:val="008D1391"/>
    <w:rsid w:val="008D5107"/>
    <w:rsid w:val="008D6C78"/>
    <w:rsid w:val="008E303A"/>
    <w:rsid w:val="008E48CA"/>
    <w:rsid w:val="008E4D7A"/>
    <w:rsid w:val="008F2FFD"/>
    <w:rsid w:val="008F6AA2"/>
    <w:rsid w:val="008F6B74"/>
    <w:rsid w:val="008F75B1"/>
    <w:rsid w:val="00905DFF"/>
    <w:rsid w:val="0090645B"/>
    <w:rsid w:val="00911FFE"/>
    <w:rsid w:val="00912E04"/>
    <w:rsid w:val="00917FF0"/>
    <w:rsid w:val="009204C2"/>
    <w:rsid w:val="00922D55"/>
    <w:rsid w:val="009251AD"/>
    <w:rsid w:val="009255F8"/>
    <w:rsid w:val="0093062B"/>
    <w:rsid w:val="0093188C"/>
    <w:rsid w:val="00933AA5"/>
    <w:rsid w:val="00937DE0"/>
    <w:rsid w:val="00940AC3"/>
    <w:rsid w:val="00950F36"/>
    <w:rsid w:val="0095167F"/>
    <w:rsid w:val="00960287"/>
    <w:rsid w:val="00965957"/>
    <w:rsid w:val="00965B92"/>
    <w:rsid w:val="00965F36"/>
    <w:rsid w:val="009703E5"/>
    <w:rsid w:val="00971430"/>
    <w:rsid w:val="00973E86"/>
    <w:rsid w:val="009752DF"/>
    <w:rsid w:val="00985D21"/>
    <w:rsid w:val="009B31AE"/>
    <w:rsid w:val="009B5D76"/>
    <w:rsid w:val="009C101F"/>
    <w:rsid w:val="009C6C7B"/>
    <w:rsid w:val="009C766A"/>
    <w:rsid w:val="009D4F94"/>
    <w:rsid w:val="009E23D9"/>
    <w:rsid w:val="009F7293"/>
    <w:rsid w:val="009F7D17"/>
    <w:rsid w:val="00A01C31"/>
    <w:rsid w:val="00A02121"/>
    <w:rsid w:val="00A1033D"/>
    <w:rsid w:val="00A1415C"/>
    <w:rsid w:val="00A1670C"/>
    <w:rsid w:val="00A21B50"/>
    <w:rsid w:val="00A222EC"/>
    <w:rsid w:val="00A228D7"/>
    <w:rsid w:val="00A23104"/>
    <w:rsid w:val="00A36BD2"/>
    <w:rsid w:val="00A409BE"/>
    <w:rsid w:val="00A427C9"/>
    <w:rsid w:val="00A44844"/>
    <w:rsid w:val="00A4550C"/>
    <w:rsid w:val="00A456B4"/>
    <w:rsid w:val="00A47FE3"/>
    <w:rsid w:val="00A55EE7"/>
    <w:rsid w:val="00A603B5"/>
    <w:rsid w:val="00A72EE8"/>
    <w:rsid w:val="00A73FF8"/>
    <w:rsid w:val="00A9040C"/>
    <w:rsid w:val="00A92368"/>
    <w:rsid w:val="00AA1029"/>
    <w:rsid w:val="00AA494B"/>
    <w:rsid w:val="00AB43AF"/>
    <w:rsid w:val="00AB6A05"/>
    <w:rsid w:val="00AD3D06"/>
    <w:rsid w:val="00AD6B2F"/>
    <w:rsid w:val="00AD7A7C"/>
    <w:rsid w:val="00AE0B79"/>
    <w:rsid w:val="00AF19C3"/>
    <w:rsid w:val="00B04771"/>
    <w:rsid w:val="00B0652F"/>
    <w:rsid w:val="00B101B0"/>
    <w:rsid w:val="00B218D4"/>
    <w:rsid w:val="00B22741"/>
    <w:rsid w:val="00B24A07"/>
    <w:rsid w:val="00B32381"/>
    <w:rsid w:val="00B45AE9"/>
    <w:rsid w:val="00B45DF8"/>
    <w:rsid w:val="00B4797C"/>
    <w:rsid w:val="00B54295"/>
    <w:rsid w:val="00B548F2"/>
    <w:rsid w:val="00B62911"/>
    <w:rsid w:val="00B6401E"/>
    <w:rsid w:val="00B64987"/>
    <w:rsid w:val="00B65FEB"/>
    <w:rsid w:val="00B70A1E"/>
    <w:rsid w:val="00B75907"/>
    <w:rsid w:val="00B77C46"/>
    <w:rsid w:val="00B93D09"/>
    <w:rsid w:val="00B94744"/>
    <w:rsid w:val="00B953A0"/>
    <w:rsid w:val="00B96ABF"/>
    <w:rsid w:val="00BA41BF"/>
    <w:rsid w:val="00BB448A"/>
    <w:rsid w:val="00BB48EE"/>
    <w:rsid w:val="00BC53C9"/>
    <w:rsid w:val="00BD1B40"/>
    <w:rsid w:val="00BD1EC3"/>
    <w:rsid w:val="00BD3534"/>
    <w:rsid w:val="00BD58B6"/>
    <w:rsid w:val="00BE1FF9"/>
    <w:rsid w:val="00BE418A"/>
    <w:rsid w:val="00BF0964"/>
    <w:rsid w:val="00BF0F36"/>
    <w:rsid w:val="00BF2427"/>
    <w:rsid w:val="00BF3CBA"/>
    <w:rsid w:val="00C02817"/>
    <w:rsid w:val="00C0373D"/>
    <w:rsid w:val="00C05CA7"/>
    <w:rsid w:val="00C0731D"/>
    <w:rsid w:val="00C073FF"/>
    <w:rsid w:val="00C14EE4"/>
    <w:rsid w:val="00C157DC"/>
    <w:rsid w:val="00C21782"/>
    <w:rsid w:val="00C230C5"/>
    <w:rsid w:val="00C23910"/>
    <w:rsid w:val="00C30295"/>
    <w:rsid w:val="00C30D82"/>
    <w:rsid w:val="00C3396C"/>
    <w:rsid w:val="00C347C9"/>
    <w:rsid w:val="00C37356"/>
    <w:rsid w:val="00C408C3"/>
    <w:rsid w:val="00C468FE"/>
    <w:rsid w:val="00C630F6"/>
    <w:rsid w:val="00C63D80"/>
    <w:rsid w:val="00C63F45"/>
    <w:rsid w:val="00C7091D"/>
    <w:rsid w:val="00C75649"/>
    <w:rsid w:val="00C76A00"/>
    <w:rsid w:val="00C7773D"/>
    <w:rsid w:val="00C91AC0"/>
    <w:rsid w:val="00CA6F67"/>
    <w:rsid w:val="00CB0844"/>
    <w:rsid w:val="00CB5992"/>
    <w:rsid w:val="00CC096D"/>
    <w:rsid w:val="00CC6701"/>
    <w:rsid w:val="00CC7269"/>
    <w:rsid w:val="00CD6E3F"/>
    <w:rsid w:val="00CE0CB9"/>
    <w:rsid w:val="00CF4127"/>
    <w:rsid w:val="00CF5918"/>
    <w:rsid w:val="00D02838"/>
    <w:rsid w:val="00D1056E"/>
    <w:rsid w:val="00D108F0"/>
    <w:rsid w:val="00D139E9"/>
    <w:rsid w:val="00D24F56"/>
    <w:rsid w:val="00D26C36"/>
    <w:rsid w:val="00D50AB9"/>
    <w:rsid w:val="00D5557D"/>
    <w:rsid w:val="00D803B8"/>
    <w:rsid w:val="00D80721"/>
    <w:rsid w:val="00D8085B"/>
    <w:rsid w:val="00D84B58"/>
    <w:rsid w:val="00D92395"/>
    <w:rsid w:val="00DA354A"/>
    <w:rsid w:val="00DA5089"/>
    <w:rsid w:val="00DA5146"/>
    <w:rsid w:val="00DB5BF2"/>
    <w:rsid w:val="00DB77D7"/>
    <w:rsid w:val="00DC0DD4"/>
    <w:rsid w:val="00DC33EC"/>
    <w:rsid w:val="00DC3729"/>
    <w:rsid w:val="00DC7CF0"/>
    <w:rsid w:val="00DD0D4F"/>
    <w:rsid w:val="00DD23CD"/>
    <w:rsid w:val="00DD416F"/>
    <w:rsid w:val="00DD65F4"/>
    <w:rsid w:val="00DD76EF"/>
    <w:rsid w:val="00DD7750"/>
    <w:rsid w:val="00DE34B0"/>
    <w:rsid w:val="00DE59C6"/>
    <w:rsid w:val="00DF60BD"/>
    <w:rsid w:val="00DF6287"/>
    <w:rsid w:val="00DF6329"/>
    <w:rsid w:val="00E05249"/>
    <w:rsid w:val="00E1609A"/>
    <w:rsid w:val="00E20402"/>
    <w:rsid w:val="00E224FB"/>
    <w:rsid w:val="00E24549"/>
    <w:rsid w:val="00E253D8"/>
    <w:rsid w:val="00E304B2"/>
    <w:rsid w:val="00E312EB"/>
    <w:rsid w:val="00E31D25"/>
    <w:rsid w:val="00E34208"/>
    <w:rsid w:val="00E34B29"/>
    <w:rsid w:val="00E3517D"/>
    <w:rsid w:val="00E43B96"/>
    <w:rsid w:val="00E43E79"/>
    <w:rsid w:val="00E533DE"/>
    <w:rsid w:val="00E54F3A"/>
    <w:rsid w:val="00E55A91"/>
    <w:rsid w:val="00E57983"/>
    <w:rsid w:val="00E71A7D"/>
    <w:rsid w:val="00E7485E"/>
    <w:rsid w:val="00E74ABA"/>
    <w:rsid w:val="00E760CF"/>
    <w:rsid w:val="00E76272"/>
    <w:rsid w:val="00E77617"/>
    <w:rsid w:val="00E77B03"/>
    <w:rsid w:val="00E802B7"/>
    <w:rsid w:val="00E80BD8"/>
    <w:rsid w:val="00E87F04"/>
    <w:rsid w:val="00E92E3D"/>
    <w:rsid w:val="00E96A0C"/>
    <w:rsid w:val="00EA003D"/>
    <w:rsid w:val="00EA3411"/>
    <w:rsid w:val="00EA42A8"/>
    <w:rsid w:val="00EA55C9"/>
    <w:rsid w:val="00EB0A72"/>
    <w:rsid w:val="00EB10F0"/>
    <w:rsid w:val="00EC1A7C"/>
    <w:rsid w:val="00EC6E88"/>
    <w:rsid w:val="00ED05F4"/>
    <w:rsid w:val="00ED5552"/>
    <w:rsid w:val="00EE11E2"/>
    <w:rsid w:val="00EE7397"/>
    <w:rsid w:val="00EF6177"/>
    <w:rsid w:val="00F07EA6"/>
    <w:rsid w:val="00F11DD4"/>
    <w:rsid w:val="00F124FE"/>
    <w:rsid w:val="00F14982"/>
    <w:rsid w:val="00F14C4B"/>
    <w:rsid w:val="00F16B80"/>
    <w:rsid w:val="00F179DA"/>
    <w:rsid w:val="00F20F93"/>
    <w:rsid w:val="00F35835"/>
    <w:rsid w:val="00F362D3"/>
    <w:rsid w:val="00F44978"/>
    <w:rsid w:val="00F46BE2"/>
    <w:rsid w:val="00F52FB7"/>
    <w:rsid w:val="00F54692"/>
    <w:rsid w:val="00F54756"/>
    <w:rsid w:val="00F70183"/>
    <w:rsid w:val="00F743E3"/>
    <w:rsid w:val="00F82904"/>
    <w:rsid w:val="00F86921"/>
    <w:rsid w:val="00F92F39"/>
    <w:rsid w:val="00F9792F"/>
    <w:rsid w:val="00FB02F2"/>
    <w:rsid w:val="00FB4863"/>
    <w:rsid w:val="00FC6E01"/>
    <w:rsid w:val="00FD33F8"/>
    <w:rsid w:val="00FE0F87"/>
    <w:rsid w:val="00FE728F"/>
    <w:rsid w:val="00FF2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61448-9498-4B5D-929E-1BE681DC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A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A9"/>
  </w:style>
  <w:style w:type="paragraph" w:styleId="Footer">
    <w:name w:val="footer"/>
    <w:basedOn w:val="Normal"/>
    <w:link w:val="FooterChar"/>
    <w:uiPriority w:val="99"/>
    <w:unhideWhenUsed/>
    <w:rsid w:val="00082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A9"/>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082AA9"/>
    <w:pPr>
      <w:ind w:left="720"/>
      <w:contextualSpacing/>
    </w:pPr>
  </w:style>
  <w:style w:type="character" w:styleId="Hyperlink">
    <w:name w:val="Hyperlink"/>
    <w:basedOn w:val="DefaultParagraphFont"/>
    <w:uiPriority w:val="99"/>
    <w:unhideWhenUsed/>
    <w:rsid w:val="00082AA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082AA9"/>
    <w:rPr>
      <w:rFonts w:eastAsiaTheme="minorEastAsia"/>
      <w:lang w:eastAsia="en-GB"/>
    </w:rPr>
  </w:style>
  <w:style w:type="paragraph" w:styleId="FootnoteText">
    <w:name w:val="footnote text"/>
    <w:basedOn w:val="Normal"/>
    <w:link w:val="FootnoteTextChar"/>
    <w:uiPriority w:val="99"/>
    <w:semiHidden/>
    <w:unhideWhenUsed/>
    <w:rsid w:val="00082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A9"/>
    <w:rPr>
      <w:rFonts w:eastAsiaTheme="minorEastAsia"/>
      <w:sz w:val="20"/>
      <w:szCs w:val="20"/>
      <w:lang w:eastAsia="en-GB"/>
    </w:rPr>
  </w:style>
  <w:style w:type="character" w:styleId="FootnoteReference">
    <w:name w:val="footnote reference"/>
    <w:basedOn w:val="DefaultParagraphFont"/>
    <w:uiPriority w:val="99"/>
    <w:semiHidden/>
    <w:unhideWhenUsed/>
    <w:rsid w:val="00082AA9"/>
    <w:rPr>
      <w:vertAlign w:val="superscript"/>
    </w:rPr>
  </w:style>
  <w:style w:type="paragraph" w:styleId="NormalWeb">
    <w:name w:val="Normal (Web)"/>
    <w:basedOn w:val="Normal"/>
    <w:uiPriority w:val="99"/>
    <w:unhideWhenUsed/>
    <w:rsid w:val="00082AA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082AA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A9"/>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B3153"/>
    <w:rPr>
      <w:color w:val="800080" w:themeColor="followedHyperlink"/>
      <w:u w:val="single"/>
    </w:rPr>
  </w:style>
  <w:style w:type="paragraph" w:customStyle="1" w:styleId="Default">
    <w:name w:val="Default"/>
    <w:rsid w:val="00D50AB9"/>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A55E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EE7"/>
    <w:rPr>
      <w:rFonts w:eastAsiaTheme="minorEastAsia"/>
      <w:sz w:val="20"/>
      <w:szCs w:val="20"/>
      <w:lang w:eastAsia="en-GB"/>
    </w:rPr>
  </w:style>
  <w:style w:type="character" w:styleId="EndnoteReference">
    <w:name w:val="endnote reference"/>
    <w:basedOn w:val="DefaultParagraphFont"/>
    <w:uiPriority w:val="99"/>
    <w:semiHidden/>
    <w:unhideWhenUsed/>
    <w:rsid w:val="00A55EE7"/>
    <w:rPr>
      <w:vertAlign w:val="superscript"/>
    </w:rPr>
  </w:style>
  <w:style w:type="character" w:styleId="CommentReference">
    <w:name w:val="annotation reference"/>
    <w:basedOn w:val="DefaultParagraphFont"/>
    <w:uiPriority w:val="99"/>
    <w:semiHidden/>
    <w:unhideWhenUsed/>
    <w:rsid w:val="008E4D7A"/>
    <w:rPr>
      <w:sz w:val="16"/>
      <w:szCs w:val="16"/>
    </w:rPr>
  </w:style>
  <w:style w:type="paragraph" w:styleId="CommentText">
    <w:name w:val="annotation text"/>
    <w:basedOn w:val="Normal"/>
    <w:link w:val="CommentTextChar"/>
    <w:uiPriority w:val="99"/>
    <w:unhideWhenUsed/>
    <w:rsid w:val="008E4D7A"/>
    <w:pPr>
      <w:spacing w:line="240" w:lineRule="auto"/>
    </w:pPr>
    <w:rPr>
      <w:sz w:val="20"/>
      <w:szCs w:val="20"/>
    </w:rPr>
  </w:style>
  <w:style w:type="character" w:customStyle="1" w:styleId="CommentTextChar">
    <w:name w:val="Comment Text Char"/>
    <w:basedOn w:val="DefaultParagraphFont"/>
    <w:link w:val="CommentText"/>
    <w:uiPriority w:val="99"/>
    <w:rsid w:val="008E4D7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E4D7A"/>
    <w:rPr>
      <w:b/>
      <w:bCs/>
    </w:rPr>
  </w:style>
  <w:style w:type="character" w:customStyle="1" w:styleId="CommentSubjectChar">
    <w:name w:val="Comment Subject Char"/>
    <w:basedOn w:val="CommentTextChar"/>
    <w:link w:val="CommentSubject"/>
    <w:uiPriority w:val="99"/>
    <w:semiHidden/>
    <w:rsid w:val="008E4D7A"/>
    <w:rPr>
      <w:rFonts w:eastAsiaTheme="minorEastAsia"/>
      <w:b/>
      <w:bCs/>
      <w:sz w:val="20"/>
      <w:szCs w:val="20"/>
      <w:lang w:eastAsia="en-GB"/>
    </w:rPr>
  </w:style>
  <w:style w:type="paragraph" w:styleId="Revision">
    <w:name w:val="Revision"/>
    <w:hidden/>
    <w:uiPriority w:val="99"/>
    <w:semiHidden/>
    <w:rsid w:val="0070511F"/>
    <w:pPr>
      <w:spacing w:after="0" w:line="240" w:lineRule="auto"/>
    </w:pPr>
    <w:rPr>
      <w:rFonts w:eastAsiaTheme="minorEastAsia"/>
      <w:lang w:eastAsia="en-GB"/>
    </w:rPr>
  </w:style>
  <w:style w:type="character" w:customStyle="1" w:styleId="whitespacepreserver">
    <w:name w:val="whitespace_preserver"/>
    <w:basedOn w:val="DefaultParagraphFont"/>
    <w:rsid w:val="003D0F57"/>
  </w:style>
  <w:style w:type="table" w:customStyle="1" w:styleId="GridTable1Light-Accent31">
    <w:name w:val="Grid Table 1 Light - Accent 31"/>
    <w:basedOn w:val="TableNormal"/>
    <w:uiPriority w:val="46"/>
    <w:rsid w:val="0085078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EE11E2"/>
    <w:pPr>
      <w:spacing w:after="0" w:line="240" w:lineRule="auto"/>
    </w:pPr>
    <w:rPr>
      <w:rFonts w:ascii="Arial" w:hAnsi="Arial"/>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basedOn w:val="Normal"/>
    <w:uiPriority w:val="1"/>
    <w:qFormat/>
    <w:rsid w:val="000F1DD6"/>
    <w:pPr>
      <w:spacing w:after="0" w:line="240" w:lineRule="auto"/>
    </w:pPr>
    <w:rPr>
      <w:rFonts w:ascii="Calibri" w:eastAsiaTheme="minorHAnsi" w:hAnsi="Calibri" w:cs="Calibri"/>
      <w:lang w:val="en-US" w:eastAsia="ja-JP"/>
    </w:rPr>
  </w:style>
  <w:style w:type="table" w:customStyle="1" w:styleId="TableGrid1">
    <w:name w:val="Table Grid1"/>
    <w:basedOn w:val="TableNormal"/>
    <w:next w:val="TableGrid"/>
    <w:uiPriority w:val="39"/>
    <w:rsid w:val="000F1DD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67A5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167A5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167A5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167A5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41489"/>
  </w:style>
  <w:style w:type="character" w:customStyle="1" w:styleId="eop">
    <w:name w:val="eop"/>
    <w:basedOn w:val="DefaultParagraphFont"/>
    <w:rsid w:val="00441489"/>
  </w:style>
  <w:style w:type="paragraph" w:customStyle="1" w:styleId="paragraph">
    <w:name w:val="paragraph"/>
    <w:basedOn w:val="Normal"/>
    <w:rsid w:val="0044148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xw174878209">
    <w:name w:val="scxw174878209"/>
    <w:basedOn w:val="DefaultParagraphFont"/>
    <w:rsid w:val="0044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220">
      <w:bodyDiv w:val="1"/>
      <w:marLeft w:val="0"/>
      <w:marRight w:val="0"/>
      <w:marTop w:val="0"/>
      <w:marBottom w:val="0"/>
      <w:divBdr>
        <w:top w:val="none" w:sz="0" w:space="0" w:color="auto"/>
        <w:left w:val="none" w:sz="0" w:space="0" w:color="auto"/>
        <w:bottom w:val="none" w:sz="0" w:space="0" w:color="auto"/>
        <w:right w:val="none" w:sz="0" w:space="0" w:color="auto"/>
      </w:divBdr>
    </w:div>
    <w:div w:id="346374784">
      <w:bodyDiv w:val="1"/>
      <w:marLeft w:val="0"/>
      <w:marRight w:val="0"/>
      <w:marTop w:val="0"/>
      <w:marBottom w:val="0"/>
      <w:divBdr>
        <w:top w:val="none" w:sz="0" w:space="0" w:color="auto"/>
        <w:left w:val="none" w:sz="0" w:space="0" w:color="auto"/>
        <w:bottom w:val="none" w:sz="0" w:space="0" w:color="auto"/>
        <w:right w:val="none" w:sz="0" w:space="0" w:color="auto"/>
      </w:divBdr>
      <w:divsChild>
        <w:div w:id="929041310">
          <w:marLeft w:val="0"/>
          <w:marRight w:val="0"/>
          <w:marTop w:val="0"/>
          <w:marBottom w:val="0"/>
          <w:divBdr>
            <w:top w:val="none" w:sz="0" w:space="0" w:color="auto"/>
            <w:left w:val="none" w:sz="0" w:space="0" w:color="auto"/>
            <w:bottom w:val="none" w:sz="0" w:space="0" w:color="auto"/>
            <w:right w:val="none" w:sz="0" w:space="0" w:color="auto"/>
          </w:divBdr>
          <w:divsChild>
            <w:div w:id="171653124">
              <w:marLeft w:val="0"/>
              <w:marRight w:val="0"/>
              <w:marTop w:val="0"/>
              <w:marBottom w:val="0"/>
              <w:divBdr>
                <w:top w:val="none" w:sz="0" w:space="0" w:color="auto"/>
                <w:left w:val="none" w:sz="0" w:space="0" w:color="auto"/>
                <w:bottom w:val="none" w:sz="0" w:space="0" w:color="auto"/>
                <w:right w:val="none" w:sz="0" w:space="0" w:color="auto"/>
              </w:divBdr>
            </w:div>
            <w:div w:id="2043897179">
              <w:marLeft w:val="0"/>
              <w:marRight w:val="0"/>
              <w:marTop w:val="0"/>
              <w:marBottom w:val="0"/>
              <w:divBdr>
                <w:top w:val="none" w:sz="0" w:space="0" w:color="auto"/>
                <w:left w:val="none" w:sz="0" w:space="0" w:color="auto"/>
                <w:bottom w:val="none" w:sz="0" w:space="0" w:color="auto"/>
                <w:right w:val="none" w:sz="0" w:space="0" w:color="auto"/>
              </w:divBdr>
            </w:div>
            <w:div w:id="111482692">
              <w:marLeft w:val="0"/>
              <w:marRight w:val="0"/>
              <w:marTop w:val="0"/>
              <w:marBottom w:val="0"/>
              <w:divBdr>
                <w:top w:val="none" w:sz="0" w:space="0" w:color="auto"/>
                <w:left w:val="none" w:sz="0" w:space="0" w:color="auto"/>
                <w:bottom w:val="none" w:sz="0" w:space="0" w:color="auto"/>
                <w:right w:val="none" w:sz="0" w:space="0" w:color="auto"/>
              </w:divBdr>
            </w:div>
            <w:div w:id="700977925">
              <w:marLeft w:val="0"/>
              <w:marRight w:val="0"/>
              <w:marTop w:val="0"/>
              <w:marBottom w:val="0"/>
              <w:divBdr>
                <w:top w:val="none" w:sz="0" w:space="0" w:color="auto"/>
                <w:left w:val="none" w:sz="0" w:space="0" w:color="auto"/>
                <w:bottom w:val="none" w:sz="0" w:space="0" w:color="auto"/>
                <w:right w:val="none" w:sz="0" w:space="0" w:color="auto"/>
              </w:divBdr>
            </w:div>
            <w:div w:id="1126046768">
              <w:marLeft w:val="0"/>
              <w:marRight w:val="0"/>
              <w:marTop w:val="0"/>
              <w:marBottom w:val="0"/>
              <w:divBdr>
                <w:top w:val="none" w:sz="0" w:space="0" w:color="auto"/>
                <w:left w:val="none" w:sz="0" w:space="0" w:color="auto"/>
                <w:bottom w:val="none" w:sz="0" w:space="0" w:color="auto"/>
                <w:right w:val="none" w:sz="0" w:space="0" w:color="auto"/>
              </w:divBdr>
            </w:div>
            <w:div w:id="1602492572">
              <w:marLeft w:val="0"/>
              <w:marRight w:val="0"/>
              <w:marTop w:val="0"/>
              <w:marBottom w:val="0"/>
              <w:divBdr>
                <w:top w:val="none" w:sz="0" w:space="0" w:color="auto"/>
                <w:left w:val="none" w:sz="0" w:space="0" w:color="auto"/>
                <w:bottom w:val="none" w:sz="0" w:space="0" w:color="auto"/>
                <w:right w:val="none" w:sz="0" w:space="0" w:color="auto"/>
              </w:divBdr>
            </w:div>
            <w:div w:id="465007914">
              <w:marLeft w:val="0"/>
              <w:marRight w:val="0"/>
              <w:marTop w:val="0"/>
              <w:marBottom w:val="0"/>
              <w:divBdr>
                <w:top w:val="none" w:sz="0" w:space="0" w:color="auto"/>
                <w:left w:val="none" w:sz="0" w:space="0" w:color="auto"/>
                <w:bottom w:val="none" w:sz="0" w:space="0" w:color="auto"/>
                <w:right w:val="none" w:sz="0" w:space="0" w:color="auto"/>
              </w:divBdr>
            </w:div>
            <w:div w:id="37435109">
              <w:marLeft w:val="0"/>
              <w:marRight w:val="0"/>
              <w:marTop w:val="0"/>
              <w:marBottom w:val="0"/>
              <w:divBdr>
                <w:top w:val="none" w:sz="0" w:space="0" w:color="auto"/>
                <w:left w:val="none" w:sz="0" w:space="0" w:color="auto"/>
                <w:bottom w:val="none" w:sz="0" w:space="0" w:color="auto"/>
                <w:right w:val="none" w:sz="0" w:space="0" w:color="auto"/>
              </w:divBdr>
            </w:div>
            <w:div w:id="11202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25">
      <w:bodyDiv w:val="1"/>
      <w:marLeft w:val="0"/>
      <w:marRight w:val="0"/>
      <w:marTop w:val="0"/>
      <w:marBottom w:val="0"/>
      <w:divBdr>
        <w:top w:val="none" w:sz="0" w:space="0" w:color="auto"/>
        <w:left w:val="none" w:sz="0" w:space="0" w:color="auto"/>
        <w:bottom w:val="none" w:sz="0" w:space="0" w:color="auto"/>
        <w:right w:val="none" w:sz="0" w:space="0" w:color="auto"/>
      </w:divBdr>
      <w:divsChild>
        <w:div w:id="720980013">
          <w:marLeft w:val="0"/>
          <w:marRight w:val="0"/>
          <w:marTop w:val="0"/>
          <w:marBottom w:val="0"/>
          <w:divBdr>
            <w:top w:val="none" w:sz="0" w:space="0" w:color="auto"/>
            <w:left w:val="none" w:sz="0" w:space="0" w:color="auto"/>
            <w:bottom w:val="none" w:sz="0" w:space="0" w:color="auto"/>
            <w:right w:val="none" w:sz="0" w:space="0" w:color="auto"/>
          </w:divBdr>
          <w:divsChild>
            <w:div w:id="1798448746">
              <w:marLeft w:val="0"/>
              <w:marRight w:val="0"/>
              <w:marTop w:val="0"/>
              <w:marBottom w:val="0"/>
              <w:divBdr>
                <w:top w:val="none" w:sz="0" w:space="0" w:color="auto"/>
                <w:left w:val="none" w:sz="0" w:space="0" w:color="auto"/>
                <w:bottom w:val="none" w:sz="0" w:space="0" w:color="auto"/>
                <w:right w:val="none" w:sz="0" w:space="0" w:color="auto"/>
              </w:divBdr>
            </w:div>
            <w:div w:id="1395616702">
              <w:marLeft w:val="0"/>
              <w:marRight w:val="0"/>
              <w:marTop w:val="0"/>
              <w:marBottom w:val="0"/>
              <w:divBdr>
                <w:top w:val="none" w:sz="0" w:space="0" w:color="auto"/>
                <w:left w:val="none" w:sz="0" w:space="0" w:color="auto"/>
                <w:bottom w:val="none" w:sz="0" w:space="0" w:color="auto"/>
                <w:right w:val="none" w:sz="0" w:space="0" w:color="auto"/>
              </w:divBdr>
            </w:div>
            <w:div w:id="1990092979">
              <w:marLeft w:val="0"/>
              <w:marRight w:val="0"/>
              <w:marTop w:val="0"/>
              <w:marBottom w:val="0"/>
              <w:divBdr>
                <w:top w:val="none" w:sz="0" w:space="0" w:color="auto"/>
                <w:left w:val="none" w:sz="0" w:space="0" w:color="auto"/>
                <w:bottom w:val="none" w:sz="0" w:space="0" w:color="auto"/>
                <w:right w:val="none" w:sz="0" w:space="0" w:color="auto"/>
              </w:divBdr>
            </w:div>
            <w:div w:id="118644330">
              <w:marLeft w:val="0"/>
              <w:marRight w:val="0"/>
              <w:marTop w:val="0"/>
              <w:marBottom w:val="0"/>
              <w:divBdr>
                <w:top w:val="none" w:sz="0" w:space="0" w:color="auto"/>
                <w:left w:val="none" w:sz="0" w:space="0" w:color="auto"/>
                <w:bottom w:val="none" w:sz="0" w:space="0" w:color="auto"/>
                <w:right w:val="none" w:sz="0" w:space="0" w:color="auto"/>
              </w:divBdr>
            </w:div>
          </w:divsChild>
        </w:div>
        <w:div w:id="198858392">
          <w:marLeft w:val="0"/>
          <w:marRight w:val="0"/>
          <w:marTop w:val="0"/>
          <w:marBottom w:val="0"/>
          <w:divBdr>
            <w:top w:val="none" w:sz="0" w:space="0" w:color="auto"/>
            <w:left w:val="none" w:sz="0" w:space="0" w:color="auto"/>
            <w:bottom w:val="none" w:sz="0" w:space="0" w:color="auto"/>
            <w:right w:val="none" w:sz="0" w:space="0" w:color="auto"/>
          </w:divBdr>
          <w:divsChild>
            <w:div w:id="328413628">
              <w:marLeft w:val="0"/>
              <w:marRight w:val="0"/>
              <w:marTop w:val="0"/>
              <w:marBottom w:val="0"/>
              <w:divBdr>
                <w:top w:val="none" w:sz="0" w:space="0" w:color="auto"/>
                <w:left w:val="none" w:sz="0" w:space="0" w:color="auto"/>
                <w:bottom w:val="none" w:sz="0" w:space="0" w:color="auto"/>
                <w:right w:val="none" w:sz="0" w:space="0" w:color="auto"/>
              </w:divBdr>
            </w:div>
            <w:div w:id="16005865">
              <w:marLeft w:val="0"/>
              <w:marRight w:val="0"/>
              <w:marTop w:val="0"/>
              <w:marBottom w:val="0"/>
              <w:divBdr>
                <w:top w:val="none" w:sz="0" w:space="0" w:color="auto"/>
                <w:left w:val="none" w:sz="0" w:space="0" w:color="auto"/>
                <w:bottom w:val="none" w:sz="0" w:space="0" w:color="auto"/>
                <w:right w:val="none" w:sz="0" w:space="0" w:color="auto"/>
              </w:divBdr>
            </w:div>
          </w:divsChild>
        </w:div>
        <w:div w:id="831022085">
          <w:marLeft w:val="0"/>
          <w:marRight w:val="0"/>
          <w:marTop w:val="0"/>
          <w:marBottom w:val="0"/>
          <w:divBdr>
            <w:top w:val="none" w:sz="0" w:space="0" w:color="auto"/>
            <w:left w:val="none" w:sz="0" w:space="0" w:color="auto"/>
            <w:bottom w:val="none" w:sz="0" w:space="0" w:color="auto"/>
            <w:right w:val="none" w:sz="0" w:space="0" w:color="auto"/>
          </w:divBdr>
          <w:divsChild>
            <w:div w:id="825516337">
              <w:marLeft w:val="0"/>
              <w:marRight w:val="0"/>
              <w:marTop w:val="0"/>
              <w:marBottom w:val="0"/>
              <w:divBdr>
                <w:top w:val="none" w:sz="0" w:space="0" w:color="auto"/>
                <w:left w:val="none" w:sz="0" w:space="0" w:color="auto"/>
                <w:bottom w:val="none" w:sz="0" w:space="0" w:color="auto"/>
                <w:right w:val="none" w:sz="0" w:space="0" w:color="auto"/>
              </w:divBdr>
            </w:div>
            <w:div w:id="1103500486">
              <w:marLeft w:val="0"/>
              <w:marRight w:val="0"/>
              <w:marTop w:val="0"/>
              <w:marBottom w:val="0"/>
              <w:divBdr>
                <w:top w:val="none" w:sz="0" w:space="0" w:color="auto"/>
                <w:left w:val="none" w:sz="0" w:space="0" w:color="auto"/>
                <w:bottom w:val="none" w:sz="0" w:space="0" w:color="auto"/>
                <w:right w:val="none" w:sz="0" w:space="0" w:color="auto"/>
              </w:divBdr>
            </w:div>
            <w:div w:id="1962373287">
              <w:marLeft w:val="0"/>
              <w:marRight w:val="0"/>
              <w:marTop w:val="0"/>
              <w:marBottom w:val="0"/>
              <w:divBdr>
                <w:top w:val="none" w:sz="0" w:space="0" w:color="auto"/>
                <w:left w:val="none" w:sz="0" w:space="0" w:color="auto"/>
                <w:bottom w:val="none" w:sz="0" w:space="0" w:color="auto"/>
                <w:right w:val="none" w:sz="0" w:space="0" w:color="auto"/>
              </w:divBdr>
            </w:div>
            <w:div w:id="1296138171">
              <w:marLeft w:val="0"/>
              <w:marRight w:val="0"/>
              <w:marTop w:val="0"/>
              <w:marBottom w:val="0"/>
              <w:divBdr>
                <w:top w:val="none" w:sz="0" w:space="0" w:color="auto"/>
                <w:left w:val="none" w:sz="0" w:space="0" w:color="auto"/>
                <w:bottom w:val="none" w:sz="0" w:space="0" w:color="auto"/>
                <w:right w:val="none" w:sz="0" w:space="0" w:color="auto"/>
              </w:divBdr>
            </w:div>
            <w:div w:id="1528719512">
              <w:marLeft w:val="0"/>
              <w:marRight w:val="0"/>
              <w:marTop w:val="0"/>
              <w:marBottom w:val="0"/>
              <w:divBdr>
                <w:top w:val="none" w:sz="0" w:space="0" w:color="auto"/>
                <w:left w:val="none" w:sz="0" w:space="0" w:color="auto"/>
                <w:bottom w:val="none" w:sz="0" w:space="0" w:color="auto"/>
                <w:right w:val="none" w:sz="0" w:space="0" w:color="auto"/>
              </w:divBdr>
            </w:div>
            <w:div w:id="1211188737">
              <w:marLeft w:val="0"/>
              <w:marRight w:val="0"/>
              <w:marTop w:val="0"/>
              <w:marBottom w:val="0"/>
              <w:divBdr>
                <w:top w:val="none" w:sz="0" w:space="0" w:color="auto"/>
                <w:left w:val="none" w:sz="0" w:space="0" w:color="auto"/>
                <w:bottom w:val="none" w:sz="0" w:space="0" w:color="auto"/>
                <w:right w:val="none" w:sz="0" w:space="0" w:color="auto"/>
              </w:divBdr>
            </w:div>
            <w:div w:id="584606018">
              <w:marLeft w:val="0"/>
              <w:marRight w:val="0"/>
              <w:marTop w:val="0"/>
              <w:marBottom w:val="0"/>
              <w:divBdr>
                <w:top w:val="none" w:sz="0" w:space="0" w:color="auto"/>
                <w:left w:val="none" w:sz="0" w:space="0" w:color="auto"/>
                <w:bottom w:val="none" w:sz="0" w:space="0" w:color="auto"/>
                <w:right w:val="none" w:sz="0" w:space="0" w:color="auto"/>
              </w:divBdr>
            </w:div>
            <w:div w:id="1085999680">
              <w:marLeft w:val="0"/>
              <w:marRight w:val="0"/>
              <w:marTop w:val="0"/>
              <w:marBottom w:val="0"/>
              <w:divBdr>
                <w:top w:val="none" w:sz="0" w:space="0" w:color="auto"/>
                <w:left w:val="none" w:sz="0" w:space="0" w:color="auto"/>
                <w:bottom w:val="none" w:sz="0" w:space="0" w:color="auto"/>
                <w:right w:val="none" w:sz="0" w:space="0" w:color="auto"/>
              </w:divBdr>
            </w:div>
            <w:div w:id="952831050">
              <w:marLeft w:val="0"/>
              <w:marRight w:val="0"/>
              <w:marTop w:val="0"/>
              <w:marBottom w:val="0"/>
              <w:divBdr>
                <w:top w:val="none" w:sz="0" w:space="0" w:color="auto"/>
                <w:left w:val="none" w:sz="0" w:space="0" w:color="auto"/>
                <w:bottom w:val="none" w:sz="0" w:space="0" w:color="auto"/>
                <w:right w:val="none" w:sz="0" w:space="0" w:color="auto"/>
              </w:divBdr>
            </w:div>
          </w:divsChild>
        </w:div>
        <w:div w:id="151651378">
          <w:marLeft w:val="0"/>
          <w:marRight w:val="0"/>
          <w:marTop w:val="0"/>
          <w:marBottom w:val="0"/>
          <w:divBdr>
            <w:top w:val="none" w:sz="0" w:space="0" w:color="auto"/>
            <w:left w:val="none" w:sz="0" w:space="0" w:color="auto"/>
            <w:bottom w:val="none" w:sz="0" w:space="0" w:color="auto"/>
            <w:right w:val="none" w:sz="0" w:space="0" w:color="auto"/>
          </w:divBdr>
          <w:divsChild>
            <w:div w:id="668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6810">
      <w:bodyDiv w:val="1"/>
      <w:marLeft w:val="0"/>
      <w:marRight w:val="0"/>
      <w:marTop w:val="0"/>
      <w:marBottom w:val="0"/>
      <w:divBdr>
        <w:top w:val="none" w:sz="0" w:space="0" w:color="auto"/>
        <w:left w:val="none" w:sz="0" w:space="0" w:color="auto"/>
        <w:bottom w:val="none" w:sz="0" w:space="0" w:color="auto"/>
        <w:right w:val="none" w:sz="0" w:space="0" w:color="auto"/>
      </w:divBdr>
    </w:div>
    <w:div w:id="663705319">
      <w:bodyDiv w:val="1"/>
      <w:marLeft w:val="0"/>
      <w:marRight w:val="0"/>
      <w:marTop w:val="0"/>
      <w:marBottom w:val="0"/>
      <w:divBdr>
        <w:top w:val="none" w:sz="0" w:space="0" w:color="auto"/>
        <w:left w:val="none" w:sz="0" w:space="0" w:color="auto"/>
        <w:bottom w:val="none" w:sz="0" w:space="0" w:color="auto"/>
        <w:right w:val="none" w:sz="0" w:space="0" w:color="auto"/>
      </w:divBdr>
      <w:divsChild>
        <w:div w:id="1383098218">
          <w:marLeft w:val="0"/>
          <w:marRight w:val="0"/>
          <w:marTop w:val="0"/>
          <w:marBottom w:val="0"/>
          <w:divBdr>
            <w:top w:val="none" w:sz="0" w:space="0" w:color="auto"/>
            <w:left w:val="none" w:sz="0" w:space="0" w:color="auto"/>
            <w:bottom w:val="none" w:sz="0" w:space="0" w:color="auto"/>
            <w:right w:val="none" w:sz="0" w:space="0" w:color="auto"/>
          </w:divBdr>
          <w:divsChild>
            <w:div w:id="435295056">
              <w:marLeft w:val="0"/>
              <w:marRight w:val="0"/>
              <w:marTop w:val="0"/>
              <w:marBottom w:val="0"/>
              <w:divBdr>
                <w:top w:val="none" w:sz="0" w:space="0" w:color="auto"/>
                <w:left w:val="none" w:sz="0" w:space="0" w:color="auto"/>
                <w:bottom w:val="none" w:sz="0" w:space="0" w:color="auto"/>
                <w:right w:val="none" w:sz="0" w:space="0" w:color="auto"/>
              </w:divBdr>
            </w:div>
            <w:div w:id="2116320400">
              <w:marLeft w:val="0"/>
              <w:marRight w:val="0"/>
              <w:marTop w:val="0"/>
              <w:marBottom w:val="0"/>
              <w:divBdr>
                <w:top w:val="none" w:sz="0" w:space="0" w:color="auto"/>
                <w:left w:val="none" w:sz="0" w:space="0" w:color="auto"/>
                <w:bottom w:val="none" w:sz="0" w:space="0" w:color="auto"/>
                <w:right w:val="none" w:sz="0" w:space="0" w:color="auto"/>
              </w:divBdr>
            </w:div>
            <w:div w:id="741682204">
              <w:marLeft w:val="0"/>
              <w:marRight w:val="0"/>
              <w:marTop w:val="0"/>
              <w:marBottom w:val="0"/>
              <w:divBdr>
                <w:top w:val="none" w:sz="0" w:space="0" w:color="auto"/>
                <w:left w:val="none" w:sz="0" w:space="0" w:color="auto"/>
                <w:bottom w:val="none" w:sz="0" w:space="0" w:color="auto"/>
                <w:right w:val="none" w:sz="0" w:space="0" w:color="auto"/>
              </w:divBdr>
            </w:div>
          </w:divsChild>
        </w:div>
        <w:div w:id="1411656134">
          <w:marLeft w:val="0"/>
          <w:marRight w:val="0"/>
          <w:marTop w:val="0"/>
          <w:marBottom w:val="0"/>
          <w:divBdr>
            <w:top w:val="none" w:sz="0" w:space="0" w:color="auto"/>
            <w:left w:val="none" w:sz="0" w:space="0" w:color="auto"/>
            <w:bottom w:val="none" w:sz="0" w:space="0" w:color="auto"/>
            <w:right w:val="none" w:sz="0" w:space="0" w:color="auto"/>
          </w:divBdr>
          <w:divsChild>
            <w:div w:id="1998880338">
              <w:marLeft w:val="0"/>
              <w:marRight w:val="0"/>
              <w:marTop w:val="0"/>
              <w:marBottom w:val="0"/>
              <w:divBdr>
                <w:top w:val="none" w:sz="0" w:space="0" w:color="auto"/>
                <w:left w:val="none" w:sz="0" w:space="0" w:color="auto"/>
                <w:bottom w:val="none" w:sz="0" w:space="0" w:color="auto"/>
                <w:right w:val="none" w:sz="0" w:space="0" w:color="auto"/>
              </w:divBdr>
            </w:div>
            <w:div w:id="740178632">
              <w:marLeft w:val="0"/>
              <w:marRight w:val="0"/>
              <w:marTop w:val="0"/>
              <w:marBottom w:val="0"/>
              <w:divBdr>
                <w:top w:val="none" w:sz="0" w:space="0" w:color="auto"/>
                <w:left w:val="none" w:sz="0" w:space="0" w:color="auto"/>
                <w:bottom w:val="none" w:sz="0" w:space="0" w:color="auto"/>
                <w:right w:val="none" w:sz="0" w:space="0" w:color="auto"/>
              </w:divBdr>
            </w:div>
            <w:div w:id="829251881">
              <w:marLeft w:val="0"/>
              <w:marRight w:val="0"/>
              <w:marTop w:val="0"/>
              <w:marBottom w:val="0"/>
              <w:divBdr>
                <w:top w:val="none" w:sz="0" w:space="0" w:color="auto"/>
                <w:left w:val="none" w:sz="0" w:space="0" w:color="auto"/>
                <w:bottom w:val="none" w:sz="0" w:space="0" w:color="auto"/>
                <w:right w:val="none" w:sz="0" w:space="0" w:color="auto"/>
              </w:divBdr>
            </w:div>
            <w:div w:id="2034500627">
              <w:marLeft w:val="0"/>
              <w:marRight w:val="0"/>
              <w:marTop w:val="0"/>
              <w:marBottom w:val="0"/>
              <w:divBdr>
                <w:top w:val="none" w:sz="0" w:space="0" w:color="auto"/>
                <w:left w:val="none" w:sz="0" w:space="0" w:color="auto"/>
                <w:bottom w:val="none" w:sz="0" w:space="0" w:color="auto"/>
                <w:right w:val="none" w:sz="0" w:space="0" w:color="auto"/>
              </w:divBdr>
            </w:div>
            <w:div w:id="1162698993">
              <w:marLeft w:val="0"/>
              <w:marRight w:val="0"/>
              <w:marTop w:val="0"/>
              <w:marBottom w:val="0"/>
              <w:divBdr>
                <w:top w:val="none" w:sz="0" w:space="0" w:color="auto"/>
                <w:left w:val="none" w:sz="0" w:space="0" w:color="auto"/>
                <w:bottom w:val="none" w:sz="0" w:space="0" w:color="auto"/>
                <w:right w:val="none" w:sz="0" w:space="0" w:color="auto"/>
              </w:divBdr>
            </w:div>
            <w:div w:id="564874755">
              <w:marLeft w:val="0"/>
              <w:marRight w:val="0"/>
              <w:marTop w:val="0"/>
              <w:marBottom w:val="0"/>
              <w:divBdr>
                <w:top w:val="none" w:sz="0" w:space="0" w:color="auto"/>
                <w:left w:val="none" w:sz="0" w:space="0" w:color="auto"/>
                <w:bottom w:val="none" w:sz="0" w:space="0" w:color="auto"/>
                <w:right w:val="none" w:sz="0" w:space="0" w:color="auto"/>
              </w:divBdr>
            </w:div>
            <w:div w:id="2063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847">
      <w:bodyDiv w:val="1"/>
      <w:marLeft w:val="0"/>
      <w:marRight w:val="0"/>
      <w:marTop w:val="0"/>
      <w:marBottom w:val="0"/>
      <w:divBdr>
        <w:top w:val="none" w:sz="0" w:space="0" w:color="auto"/>
        <w:left w:val="none" w:sz="0" w:space="0" w:color="auto"/>
        <w:bottom w:val="none" w:sz="0" w:space="0" w:color="auto"/>
        <w:right w:val="none" w:sz="0" w:space="0" w:color="auto"/>
      </w:divBdr>
    </w:div>
    <w:div w:id="957833308">
      <w:bodyDiv w:val="1"/>
      <w:marLeft w:val="0"/>
      <w:marRight w:val="0"/>
      <w:marTop w:val="0"/>
      <w:marBottom w:val="0"/>
      <w:divBdr>
        <w:top w:val="none" w:sz="0" w:space="0" w:color="auto"/>
        <w:left w:val="none" w:sz="0" w:space="0" w:color="auto"/>
        <w:bottom w:val="none" w:sz="0" w:space="0" w:color="auto"/>
        <w:right w:val="none" w:sz="0" w:space="0" w:color="auto"/>
      </w:divBdr>
    </w:div>
    <w:div w:id="1170757526">
      <w:bodyDiv w:val="1"/>
      <w:marLeft w:val="0"/>
      <w:marRight w:val="0"/>
      <w:marTop w:val="0"/>
      <w:marBottom w:val="0"/>
      <w:divBdr>
        <w:top w:val="none" w:sz="0" w:space="0" w:color="auto"/>
        <w:left w:val="none" w:sz="0" w:space="0" w:color="auto"/>
        <w:bottom w:val="none" w:sz="0" w:space="0" w:color="auto"/>
        <w:right w:val="none" w:sz="0" w:space="0" w:color="auto"/>
      </w:divBdr>
      <w:divsChild>
        <w:div w:id="590166467">
          <w:marLeft w:val="0"/>
          <w:marRight w:val="0"/>
          <w:marTop w:val="0"/>
          <w:marBottom w:val="0"/>
          <w:divBdr>
            <w:top w:val="none" w:sz="0" w:space="0" w:color="auto"/>
            <w:left w:val="none" w:sz="0" w:space="0" w:color="auto"/>
            <w:bottom w:val="none" w:sz="0" w:space="0" w:color="auto"/>
            <w:right w:val="none" w:sz="0" w:space="0" w:color="auto"/>
          </w:divBdr>
          <w:divsChild>
            <w:div w:id="790979947">
              <w:marLeft w:val="0"/>
              <w:marRight w:val="0"/>
              <w:marTop w:val="0"/>
              <w:marBottom w:val="0"/>
              <w:divBdr>
                <w:top w:val="none" w:sz="0" w:space="0" w:color="auto"/>
                <w:left w:val="none" w:sz="0" w:space="0" w:color="auto"/>
                <w:bottom w:val="none" w:sz="0" w:space="0" w:color="auto"/>
                <w:right w:val="none" w:sz="0" w:space="0" w:color="auto"/>
              </w:divBdr>
            </w:div>
            <w:div w:id="1585913142">
              <w:marLeft w:val="0"/>
              <w:marRight w:val="0"/>
              <w:marTop w:val="0"/>
              <w:marBottom w:val="0"/>
              <w:divBdr>
                <w:top w:val="none" w:sz="0" w:space="0" w:color="auto"/>
                <w:left w:val="none" w:sz="0" w:space="0" w:color="auto"/>
                <w:bottom w:val="none" w:sz="0" w:space="0" w:color="auto"/>
                <w:right w:val="none" w:sz="0" w:space="0" w:color="auto"/>
              </w:divBdr>
            </w:div>
            <w:div w:id="1017387648">
              <w:marLeft w:val="0"/>
              <w:marRight w:val="0"/>
              <w:marTop w:val="0"/>
              <w:marBottom w:val="0"/>
              <w:divBdr>
                <w:top w:val="none" w:sz="0" w:space="0" w:color="auto"/>
                <w:left w:val="none" w:sz="0" w:space="0" w:color="auto"/>
                <w:bottom w:val="none" w:sz="0" w:space="0" w:color="auto"/>
                <w:right w:val="none" w:sz="0" w:space="0" w:color="auto"/>
              </w:divBdr>
            </w:div>
            <w:div w:id="2038114064">
              <w:marLeft w:val="0"/>
              <w:marRight w:val="0"/>
              <w:marTop w:val="0"/>
              <w:marBottom w:val="0"/>
              <w:divBdr>
                <w:top w:val="none" w:sz="0" w:space="0" w:color="auto"/>
                <w:left w:val="none" w:sz="0" w:space="0" w:color="auto"/>
                <w:bottom w:val="none" w:sz="0" w:space="0" w:color="auto"/>
                <w:right w:val="none" w:sz="0" w:space="0" w:color="auto"/>
              </w:divBdr>
            </w:div>
          </w:divsChild>
        </w:div>
        <w:div w:id="277758357">
          <w:marLeft w:val="0"/>
          <w:marRight w:val="0"/>
          <w:marTop w:val="0"/>
          <w:marBottom w:val="0"/>
          <w:divBdr>
            <w:top w:val="none" w:sz="0" w:space="0" w:color="auto"/>
            <w:left w:val="none" w:sz="0" w:space="0" w:color="auto"/>
            <w:bottom w:val="none" w:sz="0" w:space="0" w:color="auto"/>
            <w:right w:val="none" w:sz="0" w:space="0" w:color="auto"/>
          </w:divBdr>
          <w:divsChild>
            <w:div w:id="223487601">
              <w:marLeft w:val="0"/>
              <w:marRight w:val="0"/>
              <w:marTop w:val="0"/>
              <w:marBottom w:val="0"/>
              <w:divBdr>
                <w:top w:val="none" w:sz="0" w:space="0" w:color="auto"/>
                <w:left w:val="none" w:sz="0" w:space="0" w:color="auto"/>
                <w:bottom w:val="none" w:sz="0" w:space="0" w:color="auto"/>
                <w:right w:val="none" w:sz="0" w:space="0" w:color="auto"/>
              </w:divBdr>
            </w:div>
            <w:div w:id="1122307720">
              <w:marLeft w:val="0"/>
              <w:marRight w:val="0"/>
              <w:marTop w:val="0"/>
              <w:marBottom w:val="0"/>
              <w:divBdr>
                <w:top w:val="none" w:sz="0" w:space="0" w:color="auto"/>
                <w:left w:val="none" w:sz="0" w:space="0" w:color="auto"/>
                <w:bottom w:val="none" w:sz="0" w:space="0" w:color="auto"/>
                <w:right w:val="none" w:sz="0" w:space="0" w:color="auto"/>
              </w:divBdr>
            </w:div>
            <w:div w:id="2121680991">
              <w:marLeft w:val="0"/>
              <w:marRight w:val="0"/>
              <w:marTop w:val="0"/>
              <w:marBottom w:val="0"/>
              <w:divBdr>
                <w:top w:val="none" w:sz="0" w:space="0" w:color="auto"/>
                <w:left w:val="none" w:sz="0" w:space="0" w:color="auto"/>
                <w:bottom w:val="none" w:sz="0" w:space="0" w:color="auto"/>
                <w:right w:val="none" w:sz="0" w:space="0" w:color="auto"/>
              </w:divBdr>
            </w:div>
          </w:divsChild>
        </w:div>
        <w:div w:id="304746319">
          <w:marLeft w:val="0"/>
          <w:marRight w:val="0"/>
          <w:marTop w:val="0"/>
          <w:marBottom w:val="0"/>
          <w:divBdr>
            <w:top w:val="none" w:sz="0" w:space="0" w:color="auto"/>
            <w:left w:val="none" w:sz="0" w:space="0" w:color="auto"/>
            <w:bottom w:val="none" w:sz="0" w:space="0" w:color="auto"/>
            <w:right w:val="none" w:sz="0" w:space="0" w:color="auto"/>
          </w:divBdr>
          <w:divsChild>
            <w:div w:id="436559463">
              <w:marLeft w:val="0"/>
              <w:marRight w:val="0"/>
              <w:marTop w:val="0"/>
              <w:marBottom w:val="0"/>
              <w:divBdr>
                <w:top w:val="none" w:sz="0" w:space="0" w:color="auto"/>
                <w:left w:val="none" w:sz="0" w:space="0" w:color="auto"/>
                <w:bottom w:val="none" w:sz="0" w:space="0" w:color="auto"/>
                <w:right w:val="none" w:sz="0" w:space="0" w:color="auto"/>
              </w:divBdr>
            </w:div>
            <w:div w:id="731120446">
              <w:marLeft w:val="0"/>
              <w:marRight w:val="0"/>
              <w:marTop w:val="0"/>
              <w:marBottom w:val="0"/>
              <w:divBdr>
                <w:top w:val="none" w:sz="0" w:space="0" w:color="auto"/>
                <w:left w:val="none" w:sz="0" w:space="0" w:color="auto"/>
                <w:bottom w:val="none" w:sz="0" w:space="0" w:color="auto"/>
                <w:right w:val="none" w:sz="0" w:space="0" w:color="auto"/>
              </w:divBdr>
            </w:div>
            <w:div w:id="1655643201">
              <w:marLeft w:val="0"/>
              <w:marRight w:val="0"/>
              <w:marTop w:val="0"/>
              <w:marBottom w:val="0"/>
              <w:divBdr>
                <w:top w:val="none" w:sz="0" w:space="0" w:color="auto"/>
                <w:left w:val="none" w:sz="0" w:space="0" w:color="auto"/>
                <w:bottom w:val="none" w:sz="0" w:space="0" w:color="auto"/>
                <w:right w:val="none" w:sz="0" w:space="0" w:color="auto"/>
              </w:divBdr>
            </w:div>
            <w:div w:id="211425578">
              <w:marLeft w:val="0"/>
              <w:marRight w:val="0"/>
              <w:marTop w:val="0"/>
              <w:marBottom w:val="0"/>
              <w:divBdr>
                <w:top w:val="none" w:sz="0" w:space="0" w:color="auto"/>
                <w:left w:val="none" w:sz="0" w:space="0" w:color="auto"/>
                <w:bottom w:val="none" w:sz="0" w:space="0" w:color="auto"/>
                <w:right w:val="none" w:sz="0" w:space="0" w:color="auto"/>
              </w:divBdr>
            </w:div>
            <w:div w:id="1990137155">
              <w:marLeft w:val="0"/>
              <w:marRight w:val="0"/>
              <w:marTop w:val="0"/>
              <w:marBottom w:val="0"/>
              <w:divBdr>
                <w:top w:val="none" w:sz="0" w:space="0" w:color="auto"/>
                <w:left w:val="none" w:sz="0" w:space="0" w:color="auto"/>
                <w:bottom w:val="none" w:sz="0" w:space="0" w:color="auto"/>
                <w:right w:val="none" w:sz="0" w:space="0" w:color="auto"/>
              </w:divBdr>
            </w:div>
            <w:div w:id="809439736">
              <w:marLeft w:val="0"/>
              <w:marRight w:val="0"/>
              <w:marTop w:val="0"/>
              <w:marBottom w:val="0"/>
              <w:divBdr>
                <w:top w:val="none" w:sz="0" w:space="0" w:color="auto"/>
                <w:left w:val="none" w:sz="0" w:space="0" w:color="auto"/>
                <w:bottom w:val="none" w:sz="0" w:space="0" w:color="auto"/>
                <w:right w:val="none" w:sz="0" w:space="0" w:color="auto"/>
              </w:divBdr>
            </w:div>
            <w:div w:id="1779255517">
              <w:marLeft w:val="0"/>
              <w:marRight w:val="0"/>
              <w:marTop w:val="0"/>
              <w:marBottom w:val="0"/>
              <w:divBdr>
                <w:top w:val="none" w:sz="0" w:space="0" w:color="auto"/>
                <w:left w:val="none" w:sz="0" w:space="0" w:color="auto"/>
                <w:bottom w:val="none" w:sz="0" w:space="0" w:color="auto"/>
                <w:right w:val="none" w:sz="0" w:space="0" w:color="auto"/>
              </w:divBdr>
            </w:div>
            <w:div w:id="1991204107">
              <w:marLeft w:val="0"/>
              <w:marRight w:val="0"/>
              <w:marTop w:val="0"/>
              <w:marBottom w:val="0"/>
              <w:divBdr>
                <w:top w:val="none" w:sz="0" w:space="0" w:color="auto"/>
                <w:left w:val="none" w:sz="0" w:space="0" w:color="auto"/>
                <w:bottom w:val="none" w:sz="0" w:space="0" w:color="auto"/>
                <w:right w:val="none" w:sz="0" w:space="0" w:color="auto"/>
              </w:divBdr>
            </w:div>
            <w:div w:id="258680522">
              <w:marLeft w:val="0"/>
              <w:marRight w:val="0"/>
              <w:marTop w:val="0"/>
              <w:marBottom w:val="0"/>
              <w:divBdr>
                <w:top w:val="none" w:sz="0" w:space="0" w:color="auto"/>
                <w:left w:val="none" w:sz="0" w:space="0" w:color="auto"/>
                <w:bottom w:val="none" w:sz="0" w:space="0" w:color="auto"/>
                <w:right w:val="none" w:sz="0" w:space="0" w:color="auto"/>
              </w:divBdr>
            </w:div>
            <w:div w:id="879047687">
              <w:marLeft w:val="0"/>
              <w:marRight w:val="0"/>
              <w:marTop w:val="0"/>
              <w:marBottom w:val="0"/>
              <w:divBdr>
                <w:top w:val="none" w:sz="0" w:space="0" w:color="auto"/>
                <w:left w:val="none" w:sz="0" w:space="0" w:color="auto"/>
                <w:bottom w:val="none" w:sz="0" w:space="0" w:color="auto"/>
                <w:right w:val="none" w:sz="0" w:space="0" w:color="auto"/>
              </w:divBdr>
            </w:div>
          </w:divsChild>
        </w:div>
        <w:div w:id="1152602528">
          <w:marLeft w:val="0"/>
          <w:marRight w:val="0"/>
          <w:marTop w:val="0"/>
          <w:marBottom w:val="0"/>
          <w:divBdr>
            <w:top w:val="none" w:sz="0" w:space="0" w:color="auto"/>
            <w:left w:val="none" w:sz="0" w:space="0" w:color="auto"/>
            <w:bottom w:val="none" w:sz="0" w:space="0" w:color="auto"/>
            <w:right w:val="none" w:sz="0" w:space="0" w:color="auto"/>
          </w:divBdr>
          <w:divsChild>
            <w:div w:id="1750735933">
              <w:marLeft w:val="0"/>
              <w:marRight w:val="0"/>
              <w:marTop w:val="0"/>
              <w:marBottom w:val="0"/>
              <w:divBdr>
                <w:top w:val="none" w:sz="0" w:space="0" w:color="auto"/>
                <w:left w:val="none" w:sz="0" w:space="0" w:color="auto"/>
                <w:bottom w:val="none" w:sz="0" w:space="0" w:color="auto"/>
                <w:right w:val="none" w:sz="0" w:space="0" w:color="auto"/>
              </w:divBdr>
            </w:div>
            <w:div w:id="13311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808">
      <w:bodyDiv w:val="1"/>
      <w:marLeft w:val="0"/>
      <w:marRight w:val="0"/>
      <w:marTop w:val="0"/>
      <w:marBottom w:val="0"/>
      <w:divBdr>
        <w:top w:val="none" w:sz="0" w:space="0" w:color="auto"/>
        <w:left w:val="none" w:sz="0" w:space="0" w:color="auto"/>
        <w:bottom w:val="none" w:sz="0" w:space="0" w:color="auto"/>
        <w:right w:val="none" w:sz="0" w:space="0" w:color="auto"/>
      </w:divBdr>
    </w:div>
    <w:div w:id="1456410696">
      <w:bodyDiv w:val="1"/>
      <w:marLeft w:val="0"/>
      <w:marRight w:val="0"/>
      <w:marTop w:val="0"/>
      <w:marBottom w:val="0"/>
      <w:divBdr>
        <w:top w:val="none" w:sz="0" w:space="0" w:color="auto"/>
        <w:left w:val="none" w:sz="0" w:space="0" w:color="auto"/>
        <w:bottom w:val="none" w:sz="0" w:space="0" w:color="auto"/>
        <w:right w:val="none" w:sz="0" w:space="0" w:color="auto"/>
      </w:divBdr>
    </w:div>
    <w:div w:id="1870952920">
      <w:bodyDiv w:val="1"/>
      <w:marLeft w:val="0"/>
      <w:marRight w:val="0"/>
      <w:marTop w:val="0"/>
      <w:marBottom w:val="0"/>
      <w:divBdr>
        <w:top w:val="none" w:sz="0" w:space="0" w:color="auto"/>
        <w:left w:val="none" w:sz="0" w:space="0" w:color="auto"/>
        <w:bottom w:val="none" w:sz="0" w:space="0" w:color="auto"/>
        <w:right w:val="none" w:sz="0" w:space="0" w:color="auto"/>
      </w:divBdr>
      <w:divsChild>
        <w:div w:id="871766017">
          <w:marLeft w:val="547"/>
          <w:marRight w:val="0"/>
          <w:marTop w:val="0"/>
          <w:marBottom w:val="0"/>
          <w:divBdr>
            <w:top w:val="none" w:sz="0" w:space="0" w:color="auto"/>
            <w:left w:val="none" w:sz="0" w:space="0" w:color="auto"/>
            <w:bottom w:val="none" w:sz="0" w:space="0" w:color="auto"/>
            <w:right w:val="none" w:sz="0" w:space="0" w:color="auto"/>
          </w:divBdr>
        </w:div>
      </w:divsChild>
    </w:div>
    <w:div w:id="2122844070">
      <w:bodyDiv w:val="1"/>
      <w:marLeft w:val="0"/>
      <w:marRight w:val="0"/>
      <w:marTop w:val="0"/>
      <w:marBottom w:val="0"/>
      <w:divBdr>
        <w:top w:val="none" w:sz="0" w:space="0" w:color="auto"/>
        <w:left w:val="none" w:sz="0" w:space="0" w:color="auto"/>
        <w:bottom w:val="none" w:sz="0" w:space="0" w:color="auto"/>
        <w:right w:val="none" w:sz="0" w:space="0" w:color="auto"/>
      </w:divBdr>
      <w:divsChild>
        <w:div w:id="204683407">
          <w:marLeft w:val="0"/>
          <w:marRight w:val="0"/>
          <w:marTop w:val="0"/>
          <w:marBottom w:val="0"/>
          <w:divBdr>
            <w:top w:val="none" w:sz="0" w:space="0" w:color="auto"/>
            <w:left w:val="none" w:sz="0" w:space="0" w:color="auto"/>
            <w:bottom w:val="none" w:sz="0" w:space="0" w:color="auto"/>
            <w:right w:val="none" w:sz="0" w:space="0" w:color="auto"/>
          </w:divBdr>
          <w:divsChild>
            <w:div w:id="1651447995">
              <w:marLeft w:val="0"/>
              <w:marRight w:val="0"/>
              <w:marTop w:val="0"/>
              <w:marBottom w:val="0"/>
              <w:divBdr>
                <w:top w:val="none" w:sz="0" w:space="0" w:color="auto"/>
                <w:left w:val="none" w:sz="0" w:space="0" w:color="auto"/>
                <w:bottom w:val="none" w:sz="0" w:space="0" w:color="auto"/>
                <w:right w:val="none" w:sz="0" w:space="0" w:color="auto"/>
              </w:divBdr>
            </w:div>
            <w:div w:id="1377044389">
              <w:marLeft w:val="0"/>
              <w:marRight w:val="0"/>
              <w:marTop w:val="0"/>
              <w:marBottom w:val="0"/>
              <w:divBdr>
                <w:top w:val="none" w:sz="0" w:space="0" w:color="auto"/>
                <w:left w:val="none" w:sz="0" w:space="0" w:color="auto"/>
                <w:bottom w:val="none" w:sz="0" w:space="0" w:color="auto"/>
                <w:right w:val="none" w:sz="0" w:space="0" w:color="auto"/>
              </w:divBdr>
            </w:div>
            <w:div w:id="1181316262">
              <w:marLeft w:val="0"/>
              <w:marRight w:val="0"/>
              <w:marTop w:val="0"/>
              <w:marBottom w:val="0"/>
              <w:divBdr>
                <w:top w:val="none" w:sz="0" w:space="0" w:color="auto"/>
                <w:left w:val="none" w:sz="0" w:space="0" w:color="auto"/>
                <w:bottom w:val="none" w:sz="0" w:space="0" w:color="auto"/>
                <w:right w:val="none" w:sz="0" w:space="0" w:color="auto"/>
              </w:divBdr>
            </w:div>
            <w:div w:id="126044670">
              <w:marLeft w:val="0"/>
              <w:marRight w:val="0"/>
              <w:marTop w:val="0"/>
              <w:marBottom w:val="0"/>
              <w:divBdr>
                <w:top w:val="none" w:sz="0" w:space="0" w:color="auto"/>
                <w:left w:val="none" w:sz="0" w:space="0" w:color="auto"/>
                <w:bottom w:val="none" w:sz="0" w:space="0" w:color="auto"/>
                <w:right w:val="none" w:sz="0" w:space="0" w:color="auto"/>
              </w:divBdr>
            </w:div>
          </w:divsChild>
        </w:div>
        <w:div w:id="1914925772">
          <w:marLeft w:val="0"/>
          <w:marRight w:val="0"/>
          <w:marTop w:val="0"/>
          <w:marBottom w:val="0"/>
          <w:divBdr>
            <w:top w:val="none" w:sz="0" w:space="0" w:color="auto"/>
            <w:left w:val="none" w:sz="0" w:space="0" w:color="auto"/>
            <w:bottom w:val="none" w:sz="0" w:space="0" w:color="auto"/>
            <w:right w:val="none" w:sz="0" w:space="0" w:color="auto"/>
          </w:divBdr>
          <w:divsChild>
            <w:div w:id="1548686340">
              <w:marLeft w:val="0"/>
              <w:marRight w:val="0"/>
              <w:marTop w:val="0"/>
              <w:marBottom w:val="0"/>
              <w:divBdr>
                <w:top w:val="none" w:sz="0" w:space="0" w:color="auto"/>
                <w:left w:val="none" w:sz="0" w:space="0" w:color="auto"/>
                <w:bottom w:val="none" w:sz="0" w:space="0" w:color="auto"/>
                <w:right w:val="none" w:sz="0" w:space="0" w:color="auto"/>
              </w:divBdr>
            </w:div>
            <w:div w:id="1678538032">
              <w:marLeft w:val="0"/>
              <w:marRight w:val="0"/>
              <w:marTop w:val="0"/>
              <w:marBottom w:val="0"/>
              <w:divBdr>
                <w:top w:val="none" w:sz="0" w:space="0" w:color="auto"/>
                <w:left w:val="none" w:sz="0" w:space="0" w:color="auto"/>
                <w:bottom w:val="none" w:sz="0" w:space="0" w:color="auto"/>
                <w:right w:val="none" w:sz="0" w:space="0" w:color="auto"/>
              </w:divBdr>
            </w:div>
          </w:divsChild>
        </w:div>
        <w:div w:id="2061586455">
          <w:marLeft w:val="0"/>
          <w:marRight w:val="0"/>
          <w:marTop w:val="0"/>
          <w:marBottom w:val="0"/>
          <w:divBdr>
            <w:top w:val="none" w:sz="0" w:space="0" w:color="auto"/>
            <w:left w:val="none" w:sz="0" w:space="0" w:color="auto"/>
            <w:bottom w:val="none" w:sz="0" w:space="0" w:color="auto"/>
            <w:right w:val="none" w:sz="0" w:space="0" w:color="auto"/>
          </w:divBdr>
          <w:divsChild>
            <w:div w:id="489567050">
              <w:marLeft w:val="0"/>
              <w:marRight w:val="0"/>
              <w:marTop w:val="0"/>
              <w:marBottom w:val="0"/>
              <w:divBdr>
                <w:top w:val="none" w:sz="0" w:space="0" w:color="auto"/>
                <w:left w:val="none" w:sz="0" w:space="0" w:color="auto"/>
                <w:bottom w:val="none" w:sz="0" w:space="0" w:color="auto"/>
                <w:right w:val="none" w:sz="0" w:space="0" w:color="auto"/>
              </w:divBdr>
            </w:div>
            <w:div w:id="1078094355">
              <w:marLeft w:val="0"/>
              <w:marRight w:val="0"/>
              <w:marTop w:val="0"/>
              <w:marBottom w:val="0"/>
              <w:divBdr>
                <w:top w:val="none" w:sz="0" w:space="0" w:color="auto"/>
                <w:left w:val="none" w:sz="0" w:space="0" w:color="auto"/>
                <w:bottom w:val="none" w:sz="0" w:space="0" w:color="auto"/>
                <w:right w:val="none" w:sz="0" w:space="0" w:color="auto"/>
              </w:divBdr>
            </w:div>
            <w:div w:id="352650582">
              <w:marLeft w:val="0"/>
              <w:marRight w:val="0"/>
              <w:marTop w:val="0"/>
              <w:marBottom w:val="0"/>
              <w:divBdr>
                <w:top w:val="none" w:sz="0" w:space="0" w:color="auto"/>
                <w:left w:val="none" w:sz="0" w:space="0" w:color="auto"/>
                <w:bottom w:val="none" w:sz="0" w:space="0" w:color="auto"/>
                <w:right w:val="none" w:sz="0" w:space="0" w:color="auto"/>
              </w:divBdr>
            </w:div>
            <w:div w:id="989943130">
              <w:marLeft w:val="0"/>
              <w:marRight w:val="0"/>
              <w:marTop w:val="0"/>
              <w:marBottom w:val="0"/>
              <w:divBdr>
                <w:top w:val="none" w:sz="0" w:space="0" w:color="auto"/>
                <w:left w:val="none" w:sz="0" w:space="0" w:color="auto"/>
                <w:bottom w:val="none" w:sz="0" w:space="0" w:color="auto"/>
                <w:right w:val="none" w:sz="0" w:space="0" w:color="auto"/>
              </w:divBdr>
            </w:div>
            <w:div w:id="2938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2022-03-25T13:00:00+00:00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2020-07-01T04:00:00+00:00</Document_x0020_Coverage_x0020_Period_x0020_Start_x0020_Date>
    <Document_x0020_Coverage_x0020_Period_x0020_End_x0020_Date xmlns="f1161f5b-24a3-4c2d-bc81-44cb9325e8ee">2020-09-30T04:00:00+00:00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386</Value>
      <Value>1184</Value>
      <Value>1111</Value>
      <Value>1</Value>
    </TaxCatchAll>
    <c4e2ab2cc9354bbf9064eeb465a566ea xmlns="1ed4137b-41b2-488b-8250-6d369ec27664">
      <Terms xmlns="http://schemas.microsoft.com/office/infopath/2007/PartnerControls"/>
    </c4e2ab2cc9354bbf9064eeb465a566ea>
    <UndpProjectNo xmlns="1ed4137b-41b2-488b-8250-6d369ec27664">00128546</UndpProjectNo>
    <UndpDocStatus xmlns="1ed4137b-41b2-488b-8250-6d369ec27664">Final</UndpDocStatus>
    <Outcome1 xmlns="f1161f5b-24a3-4c2d-bc81-44cb9325e8ee">00122496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ATLASPDC-4-157794</_dlc_DocId>
    <_dlc_DocIdUrl xmlns="f1161f5b-24a3-4c2d-bc81-44cb9325e8ee">
      <Url>https://info.undp.org/docs/pdc/_layouts/DocIdRedir.aspx?ID=ATLASPDC-4-157794</Url>
      <Description>ATLASPDC-4-157794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D2E0ED-FA7D-4A19-8DA6-71F7216903CD}">
  <ds:schemaRefs>
    <ds:schemaRef ds:uri="http://schemas.microsoft.com/sharepoint/v3/contenttype/forms"/>
  </ds:schemaRefs>
</ds:datastoreItem>
</file>

<file path=customXml/itemProps2.xml><?xml version="1.0" encoding="utf-8"?>
<ds:datastoreItem xmlns:ds="http://schemas.openxmlformats.org/officeDocument/2006/customXml" ds:itemID="{68BC78B1-171F-49FD-8E79-1F0F28EC5300}">
  <ds:schemaRefs>
    <ds:schemaRef ds:uri="http://schemas.microsoft.com/office/2006/metadata/properties"/>
  </ds:schemaRefs>
</ds:datastoreItem>
</file>

<file path=customXml/itemProps3.xml><?xml version="1.0" encoding="utf-8"?>
<ds:datastoreItem xmlns:ds="http://schemas.openxmlformats.org/officeDocument/2006/customXml" ds:itemID="{C0098271-CB8C-454C-8705-EF85E7E224A5}"/>
</file>

<file path=customXml/itemProps4.xml><?xml version="1.0" encoding="utf-8"?>
<ds:datastoreItem xmlns:ds="http://schemas.openxmlformats.org/officeDocument/2006/customXml" ds:itemID="{27C6F994-A4D9-4777-9A86-5B5F7AB7D67C}">
  <ds:schemaRefs>
    <ds:schemaRef ds:uri="http://schemas.openxmlformats.org/officeDocument/2006/bibliography"/>
  </ds:schemaRefs>
</ds:datastoreItem>
</file>

<file path=customXml/itemProps5.xml><?xml version="1.0" encoding="utf-8"?>
<ds:datastoreItem xmlns:ds="http://schemas.openxmlformats.org/officeDocument/2006/customXml" ds:itemID="{F533457F-E505-43C7-8CA4-3800C8960750}"/>
</file>

<file path=customXml/itemProps6.xml><?xml version="1.0" encoding="utf-8"?>
<ds:datastoreItem xmlns:ds="http://schemas.openxmlformats.org/officeDocument/2006/customXml" ds:itemID="{6896A746-1643-48A9-AAE9-3A7FD4D67AF1}"/>
</file>

<file path=docProps/app.xml><?xml version="1.0" encoding="utf-8"?>
<Properties xmlns="http://schemas.openxmlformats.org/officeDocument/2006/extended-properties" xmlns:vt="http://schemas.openxmlformats.org/officeDocument/2006/docPropsVTypes">
  <Template>Normal</Template>
  <TotalTime>0</TotalTime>
  <Pages>24</Pages>
  <Words>8077</Words>
  <Characters>46043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Report_Phase 1</dc:title>
  <dc:subject/>
  <dc:creator>Karine Simonyan</dc:creator>
  <cp:lastModifiedBy>glob</cp:lastModifiedBy>
  <cp:revision>2</cp:revision>
  <cp:lastPrinted>2019-09-10T12:21:00Z</cp:lastPrinted>
  <dcterms:created xsi:type="dcterms:W3CDTF">2021-09-16T09:08:00Z</dcterms:created>
  <dcterms:modified xsi:type="dcterms:W3CDTF">2021-09-16T09:08:00Z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2017-08-16T20:00:00Z</vt:filetime>
  </property>
  <property fmtid="{D5CDD505-2E9C-101B-9397-08002B2CF9AE}" pid="14" name="ContentTypeId">
    <vt:lpwstr>0x010100F075C04BA242A84ABD3293E3AD35CDA400AB50428DC784B44FAACCAA5FAE40C0590045B5E632B552204ABF0E616DD66BDA0F</vt:lpwstr>
  </property>
  <property fmtid="{D5CDD505-2E9C-101B-9397-08002B2CF9AE}" pid="15" name="TaxKeyword">
    <vt:lpwstr/>
  </property>
  <property fmtid="{D5CDD505-2E9C-101B-9397-08002B2CF9AE}" pid="16" name="Topic">
    <vt:lpwstr/>
  </property>
  <property fmtid="{D5CDD505-2E9C-101B-9397-08002B2CF9AE}" pid="17" name="OfficeDivision">
    <vt:lpwstr>2;#Armenia-0260|c61449c5-f211-4425-a7f1-5e2c00548040</vt:lpwstr>
  </property>
  <property fmtid="{D5CDD505-2E9C-101B-9397-08002B2CF9AE}" pid="18" name="DocumentType">
    <vt:lpwstr/>
  </property>
  <property fmtid="{D5CDD505-2E9C-101B-9397-08002B2CF9AE}" pid="19" name="GeographicScope">
    <vt:lpwstr/>
  </property>
  <property fmtid="{D5CDD505-2E9C-101B-9397-08002B2CF9AE}" pid="20" name="UNDPCountry">
    <vt:lpwstr>1186;#Armenia|7a63867d-56fb-4577-9d13-6cd33149233a</vt:lpwstr>
  </property>
  <property fmtid="{D5CDD505-2E9C-101B-9397-08002B2CF9AE}" pid="21" name="UN Languages">
    <vt:lpwstr>1;#English|7f98b732-4b5b-4b70-ba90-a0eff09b5d2d</vt:lpwstr>
  </property>
  <property fmtid="{D5CDD505-2E9C-101B-9397-08002B2CF9AE}" pid="22" name="Operating Unit0">
    <vt:lpwstr>1184;#ARM|b2f7d7d5-ec96-41b3-a66f-70e04c9d0355</vt:lpwstr>
  </property>
  <property fmtid="{D5CDD505-2E9C-101B-9397-08002B2CF9AE}" pid="23" name="Atlas Document Status">
    <vt:lpwstr>763;#Draft|121d40a5-e62e-4d42-82e4-d6d12003de0a</vt:lpwstr>
  </property>
  <property fmtid="{D5CDD505-2E9C-101B-9397-08002B2CF9AE}" pid="24" name="Atlas Document Type">
    <vt:lpwstr>1111;#Donor Report|632012e1-2edc-436c-bf11-0ed9e79cd8fe</vt:lpwstr>
  </property>
  <property fmtid="{D5CDD505-2E9C-101B-9397-08002B2CF9AE}" pid="25" name="eRegFilingCodeMM">
    <vt:lpwstr/>
  </property>
  <property fmtid="{D5CDD505-2E9C-101B-9397-08002B2CF9AE}" pid="26" name="UndpUnitMM">
    <vt:lpwstr/>
  </property>
  <property fmtid="{D5CDD505-2E9C-101B-9397-08002B2CF9AE}" pid="27" name="UNDPFocusAreas">
    <vt:lpwstr>386;#Projects|5a938f3e-b5a4-495e-a088-c020b8c0a099</vt:lpwstr>
  </property>
  <property fmtid="{D5CDD505-2E9C-101B-9397-08002B2CF9AE}" pid="28" name="UndpDocTypeMM">
    <vt:lpwstr/>
  </property>
  <property fmtid="{D5CDD505-2E9C-101B-9397-08002B2CF9AE}" pid="29" name="UNDPDocumentCategory">
    <vt:lpwstr/>
  </property>
  <property fmtid="{D5CDD505-2E9C-101B-9397-08002B2CF9AE}" pid="30" name="_dlc_DocIdItemGuid">
    <vt:lpwstr>f1075327-35b1-4180-a8f6-7e31b4b5b76b</vt:lpwstr>
  </property>
  <property fmtid="{D5CDD505-2E9C-101B-9397-08002B2CF9AE}" pid="31" name="DocumentSetDescription">
    <vt:lpwstr/>
  </property>
  <property fmtid="{D5CDD505-2E9C-101B-9397-08002B2CF9AE}" pid="32" name="Unit">
    <vt:lpwstr/>
  </property>
  <property fmtid="{D5CDD505-2E9C-101B-9397-08002B2CF9AE}" pid="33" name="URL">
    <vt:lpwstr/>
  </property>
  <property fmtid="{D5CDD505-2E9C-101B-9397-08002B2CF9AE}" pid="34" name="UnitTaxHTField0">
    <vt:lpwstr/>
  </property>
</Properties>
</file>